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485071" w14:textId="783951DB" w:rsidR="00A21FFC" w:rsidRPr="00ED686A" w:rsidRDefault="00A21FFC" w:rsidP="00A75D11">
      <w:pPr>
        <w:tabs>
          <w:tab w:val="left" w:pos="567"/>
        </w:tabs>
        <w:spacing w:after="0" w:line="240" w:lineRule="auto"/>
        <w:rPr>
          <w:b/>
        </w:rPr>
      </w:pPr>
      <w:r w:rsidRPr="00ED686A">
        <w:rPr>
          <w:rFonts w:eastAsia="Times New Roman"/>
          <w:noProof/>
          <w:lang w:eastAsia="hr-HR"/>
        </w:rPr>
        <w:drawing>
          <wp:anchor distT="0" distB="0" distL="114300" distR="114300" simplePos="0" relativeHeight="251659264" behindDoc="0" locked="0" layoutInCell="1" allowOverlap="1" wp14:anchorId="6770206C" wp14:editId="58B0F3BF">
            <wp:simplePos x="0" y="0"/>
            <wp:positionH relativeFrom="column">
              <wp:posOffset>948497</wp:posOffset>
            </wp:positionH>
            <wp:positionV relativeFrom="paragraph">
              <wp:posOffset>220</wp:posOffset>
            </wp:positionV>
            <wp:extent cx="509905" cy="628650"/>
            <wp:effectExtent l="0" t="0" r="4445" b="0"/>
            <wp:wrapTopAndBottom/>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509905" cy="628650"/>
                    </a:xfrm>
                    <a:prstGeom prst="rect">
                      <a:avLst/>
                    </a:prstGeom>
                    <a:noFill/>
                  </pic:spPr>
                </pic:pic>
              </a:graphicData>
            </a:graphic>
          </wp:anchor>
        </w:drawing>
      </w:r>
      <w:r w:rsidRPr="00ED686A">
        <w:rPr>
          <w:b/>
        </w:rPr>
        <w:t xml:space="preserve">  </w:t>
      </w:r>
      <w:r w:rsidR="00A75D11" w:rsidRPr="00ED686A">
        <w:rPr>
          <w:b/>
        </w:rPr>
        <w:tab/>
      </w:r>
      <w:r w:rsidRPr="00ED686A">
        <w:rPr>
          <w:b/>
        </w:rPr>
        <w:t>REPUBLIKA HRVATSKA</w:t>
      </w:r>
    </w:p>
    <w:p w14:paraId="5F42CE2C" w14:textId="77777777" w:rsidR="00A21FFC" w:rsidRPr="00ED686A" w:rsidRDefault="00A21FFC" w:rsidP="00895A28">
      <w:pPr>
        <w:spacing w:after="0" w:line="240" w:lineRule="auto"/>
        <w:rPr>
          <w:b/>
        </w:rPr>
      </w:pPr>
      <w:r w:rsidRPr="00ED686A">
        <w:rPr>
          <w:b/>
        </w:rPr>
        <w:t xml:space="preserve">  POVJERENIK ZA INFORMIRANJE</w:t>
      </w:r>
    </w:p>
    <w:p w14:paraId="20EC66FF" w14:textId="77777777" w:rsidR="00A21FFC" w:rsidRPr="00ED686A" w:rsidRDefault="00A21FFC" w:rsidP="00895A28">
      <w:pPr>
        <w:spacing w:after="0" w:line="240" w:lineRule="auto"/>
      </w:pPr>
    </w:p>
    <w:p w14:paraId="32E9D29E" w14:textId="2E083A9C" w:rsidR="006A116A" w:rsidRDefault="00A21FFC" w:rsidP="006A116A">
      <w:pPr>
        <w:tabs>
          <w:tab w:val="left" w:pos="1134"/>
        </w:tabs>
        <w:spacing w:after="0" w:line="240" w:lineRule="auto"/>
        <w:rPr>
          <w:bCs/>
        </w:rPr>
      </w:pPr>
      <w:r w:rsidRPr="00ED686A">
        <w:rPr>
          <w:bCs/>
        </w:rPr>
        <w:t>KLASA:</w:t>
      </w:r>
      <w:r w:rsidR="006A116A">
        <w:rPr>
          <w:bCs/>
        </w:rPr>
        <w:tab/>
        <w:t>008-01/24-01/17</w:t>
      </w:r>
    </w:p>
    <w:p w14:paraId="3CA3037F" w14:textId="47BD5813" w:rsidR="006A116A" w:rsidRDefault="00A21FFC" w:rsidP="006A116A">
      <w:pPr>
        <w:tabs>
          <w:tab w:val="left" w:pos="1134"/>
        </w:tabs>
        <w:spacing w:after="0" w:line="240" w:lineRule="auto"/>
        <w:rPr>
          <w:bCs/>
        </w:rPr>
      </w:pPr>
      <w:r w:rsidRPr="00ED686A">
        <w:rPr>
          <w:bCs/>
        </w:rPr>
        <w:t>URBROJ:</w:t>
      </w:r>
      <w:r w:rsidR="006A116A">
        <w:rPr>
          <w:bCs/>
        </w:rPr>
        <w:tab/>
      </w:r>
      <w:r w:rsidR="006A116A" w:rsidRPr="006A116A">
        <w:rPr>
          <w:bCs/>
        </w:rPr>
        <w:t>401-01/07-24-0</w:t>
      </w:r>
      <w:r w:rsidR="006A116A">
        <w:rPr>
          <w:bCs/>
        </w:rPr>
        <w:t>1</w:t>
      </w:r>
    </w:p>
    <w:p w14:paraId="05D2CF13" w14:textId="1F9DC38E" w:rsidR="00A21FFC" w:rsidRPr="006A116A" w:rsidRDefault="00A21FFC" w:rsidP="006A116A">
      <w:pPr>
        <w:tabs>
          <w:tab w:val="left" w:pos="1134"/>
        </w:tabs>
        <w:spacing w:after="0" w:line="240" w:lineRule="auto"/>
        <w:rPr>
          <w:bCs/>
        </w:rPr>
      </w:pPr>
      <w:r w:rsidRPr="00ED686A">
        <w:t>Zagreb,</w:t>
      </w:r>
      <w:r w:rsidR="006A116A">
        <w:tab/>
        <w:t>27. prosinca 2024.</w:t>
      </w:r>
    </w:p>
    <w:p w14:paraId="08503D4E" w14:textId="77777777" w:rsidR="00ED686A" w:rsidRDefault="00ED686A" w:rsidP="00895A28">
      <w:pPr>
        <w:spacing w:after="0" w:line="240" w:lineRule="auto"/>
      </w:pPr>
    </w:p>
    <w:p w14:paraId="4CFCF8ED" w14:textId="77777777" w:rsidR="00ED686A" w:rsidRPr="00ED686A" w:rsidRDefault="00ED686A" w:rsidP="00895A28">
      <w:pPr>
        <w:spacing w:after="0" w:line="240" w:lineRule="auto"/>
      </w:pPr>
    </w:p>
    <w:p w14:paraId="54764169" w14:textId="7365307B" w:rsidR="002A0A8A" w:rsidRPr="00ED686A" w:rsidRDefault="005D025E" w:rsidP="00ED686A">
      <w:pPr>
        <w:spacing w:line="240" w:lineRule="auto"/>
        <w:ind w:left="5103"/>
        <w:jc w:val="center"/>
        <w:rPr>
          <w:b/>
          <w:bCs/>
        </w:rPr>
      </w:pPr>
      <w:r w:rsidRPr="00ED686A">
        <w:rPr>
          <w:b/>
          <w:bCs/>
        </w:rPr>
        <w:t>TIJELIMA JAVNE VLASTI</w:t>
      </w:r>
    </w:p>
    <w:p w14:paraId="29E5C1E6" w14:textId="0C01D9DF" w:rsidR="00C775C0" w:rsidRPr="00ED686A" w:rsidRDefault="00E4639D" w:rsidP="00ED686A">
      <w:pPr>
        <w:spacing w:line="240" w:lineRule="auto"/>
        <w:ind w:left="5103"/>
        <w:jc w:val="center"/>
        <w:rPr>
          <w:b/>
          <w:bCs/>
        </w:rPr>
      </w:pPr>
      <w:r w:rsidRPr="00ED686A">
        <w:rPr>
          <w:b/>
          <w:bCs/>
        </w:rPr>
        <w:t>- svima -</w:t>
      </w:r>
    </w:p>
    <w:p w14:paraId="380F9188" w14:textId="77777777" w:rsidR="008F1DA4" w:rsidRDefault="008F1DA4" w:rsidP="00895A28">
      <w:pPr>
        <w:spacing w:after="0" w:line="240" w:lineRule="auto"/>
        <w:jc w:val="both"/>
        <w:rPr>
          <w:b/>
          <w:bCs/>
        </w:rPr>
      </w:pPr>
    </w:p>
    <w:p w14:paraId="10D85240" w14:textId="77777777" w:rsidR="00ED686A" w:rsidRPr="00ED686A" w:rsidRDefault="00ED686A" w:rsidP="00895A28">
      <w:pPr>
        <w:spacing w:after="0" w:line="240" w:lineRule="auto"/>
        <w:jc w:val="both"/>
        <w:rPr>
          <w:b/>
          <w:bCs/>
        </w:rPr>
      </w:pPr>
    </w:p>
    <w:p w14:paraId="0C43451D" w14:textId="2EC9DE08" w:rsidR="004E2610" w:rsidRPr="00ED686A" w:rsidRDefault="005D025E" w:rsidP="00895A28">
      <w:pPr>
        <w:spacing w:after="0" w:line="240" w:lineRule="auto"/>
        <w:jc w:val="both"/>
        <w:rPr>
          <w:b/>
          <w:bCs/>
        </w:rPr>
      </w:pPr>
      <w:r w:rsidRPr="00ED686A">
        <w:rPr>
          <w:b/>
          <w:bCs/>
        </w:rPr>
        <w:t>PREDMET:</w:t>
      </w:r>
      <w:r w:rsidRPr="00ED686A">
        <w:t xml:space="preserve"> </w:t>
      </w:r>
      <w:r w:rsidR="00545407" w:rsidRPr="00ED686A">
        <w:rPr>
          <w:b/>
          <w:bCs/>
        </w:rPr>
        <w:t>Ponovna uporaba informacija</w:t>
      </w:r>
    </w:p>
    <w:p w14:paraId="44015C3D" w14:textId="77777777" w:rsidR="003059F2" w:rsidRPr="00ED686A" w:rsidRDefault="008F1DA4" w:rsidP="00895A28">
      <w:pPr>
        <w:spacing w:before="120" w:after="0" w:line="240" w:lineRule="auto"/>
        <w:jc w:val="both"/>
      </w:pPr>
      <w:r w:rsidRPr="00ED686A">
        <w:rPr>
          <w:b/>
          <w:bCs/>
        </w:rPr>
        <w:tab/>
      </w:r>
      <w:r w:rsidRPr="00ED686A">
        <w:rPr>
          <w:b/>
          <w:bCs/>
        </w:rPr>
        <w:tab/>
      </w:r>
      <w:r w:rsidR="005D025E" w:rsidRPr="00ED686A">
        <w:t>- uputa, daje se</w:t>
      </w:r>
    </w:p>
    <w:p w14:paraId="25BC62AD" w14:textId="389B5C90" w:rsidR="00D9300C" w:rsidRPr="00ED686A" w:rsidRDefault="00ED686A" w:rsidP="00D9300C">
      <w:pPr>
        <w:pStyle w:val="Heading1"/>
        <w:spacing w:line="240" w:lineRule="auto"/>
        <w:jc w:val="both"/>
        <w:rPr>
          <w:rFonts w:ascii="Times New Roman" w:hAnsi="Times New Roman" w:cs="Times New Roman"/>
          <w:sz w:val="24"/>
          <w:szCs w:val="24"/>
        </w:rPr>
      </w:pPr>
      <w:r w:rsidRPr="00ED686A">
        <w:rPr>
          <w:rFonts w:ascii="Times New Roman" w:hAnsi="Times New Roman" w:cs="Times New Roman"/>
          <w:sz w:val="24"/>
          <w:szCs w:val="24"/>
        </w:rPr>
        <w:t>UVOD</w:t>
      </w:r>
    </w:p>
    <w:p w14:paraId="0DC8A034" w14:textId="6FE1CFC7" w:rsidR="00D9300C" w:rsidRPr="00ED686A" w:rsidRDefault="00D9300C" w:rsidP="00ED686A">
      <w:pPr>
        <w:spacing w:line="240" w:lineRule="auto"/>
        <w:ind w:firstLine="357"/>
        <w:jc w:val="both"/>
      </w:pPr>
      <w:r w:rsidRPr="00ED686A">
        <w:t>Izrada ove Upute predviđena je kao aktivnost broj 93. u Akcijskom planu za razdoblje od 2022. do 2024. uz Strategiju sprječavanja korupcije za razdoblje od 2021. do 203</w:t>
      </w:r>
      <w:r w:rsidR="00716573">
        <w:t>0</w:t>
      </w:r>
      <w:r w:rsidRPr="00ED686A">
        <w:t>.</w:t>
      </w:r>
      <w:r w:rsidR="00CB0830" w:rsidRPr="00ED686A">
        <w:t xml:space="preserve"> </w:t>
      </w:r>
      <w:r w:rsidRPr="00ED686A">
        <w:t>godine, pod mjerom 4.2.6. Daljnje jačanje proaktivne objave podataka od javnog interesa u otvorenom formatu za ponovnu uporabu.</w:t>
      </w:r>
    </w:p>
    <w:p w14:paraId="168742F5" w14:textId="18D6C91B" w:rsidR="00DB6CA3" w:rsidRPr="00ED686A" w:rsidRDefault="00DB6CA3" w:rsidP="00ED686A">
      <w:pPr>
        <w:spacing w:line="240" w:lineRule="auto"/>
        <w:ind w:firstLine="357"/>
        <w:jc w:val="both"/>
      </w:pPr>
      <w:r w:rsidRPr="00ED686A">
        <w:t xml:space="preserve">Uvodno se naglašava kako je početkom 2023. godine izrađena uputa za tijela javne vlasti (iz članka 29. stavka 2. Zakona o pravu na pristup informacijama) vezano za izuzeće od primjene Zakona u dijelu rješavanja zahtjeva za ponovnu uporabu informacija (v. poveznicu: </w:t>
      </w:r>
      <w:hyperlink r:id="rId9" w:history="1">
        <w:r w:rsidRPr="00ED686A">
          <w:rPr>
            <w:rStyle w:val="Hyperlink"/>
          </w:rPr>
          <w:t>https://pristupinfo.hr/wp-content/uploads/2023/03/Ponovna-uporaba-informacija-izuzeca-od-primjene-ZPPI.pdf?x57830</w:t>
        </w:r>
      </w:hyperlink>
      <w:r w:rsidRPr="00ED686A">
        <w:t xml:space="preserve">). </w:t>
      </w:r>
    </w:p>
    <w:p w14:paraId="2A134998" w14:textId="353ACD0B" w:rsidR="003059F2" w:rsidRPr="00ED686A" w:rsidRDefault="00D9300C" w:rsidP="00A37E58">
      <w:pPr>
        <w:pStyle w:val="Heading1"/>
        <w:rPr>
          <w:rFonts w:ascii="Times New Roman" w:hAnsi="Times New Roman" w:cs="Times New Roman"/>
          <w:sz w:val="24"/>
          <w:szCs w:val="24"/>
        </w:rPr>
      </w:pPr>
      <w:r w:rsidRPr="00ED686A">
        <w:rPr>
          <w:rFonts w:ascii="Times New Roman" w:hAnsi="Times New Roman" w:cs="Times New Roman"/>
          <w:sz w:val="24"/>
          <w:szCs w:val="24"/>
        </w:rPr>
        <w:t>O</w:t>
      </w:r>
      <w:r w:rsidR="003059F2" w:rsidRPr="00ED686A">
        <w:rPr>
          <w:rFonts w:ascii="Times New Roman" w:hAnsi="Times New Roman" w:cs="Times New Roman"/>
          <w:sz w:val="24"/>
          <w:szCs w:val="24"/>
        </w:rPr>
        <w:t xml:space="preserve"> ponovnoj uporabi informacija</w:t>
      </w:r>
      <w:r w:rsidR="00D032B7" w:rsidRPr="00ED686A">
        <w:rPr>
          <w:rFonts w:ascii="Times New Roman" w:hAnsi="Times New Roman" w:cs="Times New Roman"/>
          <w:sz w:val="24"/>
          <w:szCs w:val="24"/>
        </w:rPr>
        <w:t xml:space="preserve"> javnog sektora</w:t>
      </w:r>
    </w:p>
    <w:p w14:paraId="5CE461F3" w14:textId="44ECF516" w:rsidR="003059F2" w:rsidRPr="00ED686A" w:rsidRDefault="003059F2" w:rsidP="00ED686A">
      <w:pPr>
        <w:spacing w:after="120" w:line="240" w:lineRule="auto"/>
        <w:ind w:firstLine="357"/>
        <w:jc w:val="both"/>
      </w:pPr>
      <w:r w:rsidRPr="00ED686A">
        <w:t xml:space="preserve">Razvoj informacijske tehnologije i digitalizacija javnog sektora doveli su do porasta broja prikupljenih, obrađenih i sistematiziranih informacija iz najrazličitijih sfera društvenog i gospodarskog života, primjerice demografskih, geoprostornih, prometnih, komunikacijskih i vremenskih informacija, informacija o stanju okoliša, kulturnim dobrima, organizaciji i radu komunalnih, zdravstvenih, socijalnih i obrazovnih službi, kao i informacija o radu tijela zakonodavne, izvršne i sudske vlasti i lokalne samouprave. Podaci koje prikupljaju tijela javne vlasti u okviru svojih zakonom utvrđenih ovlasti nalaze se u različitim javnim registrima, bazama podataka, evidencijama, popisima, imenicima </w:t>
      </w:r>
      <w:r w:rsidR="00D032B7" w:rsidRPr="00ED686A">
        <w:t>i</w:t>
      </w:r>
      <w:r w:rsidRPr="00ED686A">
        <w:t xml:space="preserve"> predstavljaju vrijedan resurs za razvoj inovativnih usluga i proizvoda s dodanom vrijednošću</w:t>
      </w:r>
      <w:r w:rsidR="00D032B7" w:rsidRPr="00ED686A">
        <w:t>.</w:t>
      </w:r>
      <w:r w:rsidRPr="00ED686A">
        <w:t xml:space="preserve"> Osim toga, ti podaci doprinose transparentnosti tijela javne vlasti, jačaju njihovu odgovornost prema javnosti, unaprjeđuju njihov rad i smanjuju rizik od korupcije.</w:t>
      </w:r>
    </w:p>
    <w:p w14:paraId="5A42E6F6" w14:textId="2BA67D94" w:rsidR="00E4639D" w:rsidRPr="00ED686A" w:rsidRDefault="003059F2" w:rsidP="00ED686A">
      <w:pPr>
        <w:spacing w:after="120" w:line="240" w:lineRule="auto"/>
        <w:ind w:firstLine="357"/>
        <w:jc w:val="both"/>
      </w:pPr>
      <w:r w:rsidRPr="00ED686A">
        <w:t xml:space="preserve">Koncept ponovne uporabe temelji se na ideji korištenja informacija tijela javne vlasti </w:t>
      </w:r>
      <w:r w:rsidR="00D032B7" w:rsidRPr="00ED686A">
        <w:t xml:space="preserve">(nastalih u okviru obavljanja javnog posla) </w:t>
      </w:r>
      <w:r w:rsidRPr="00ED686A">
        <w:t xml:space="preserve">u svrhu koja je različita od izvorne </w:t>
      </w:r>
      <w:r w:rsidR="00D032B7" w:rsidRPr="00ED686A">
        <w:t xml:space="preserve">svrhe </w:t>
      </w:r>
      <w:r w:rsidRPr="00ED686A">
        <w:t xml:space="preserve">(primjerice, </w:t>
      </w:r>
      <w:r w:rsidRPr="00ED686A">
        <w:lastRenderedPageBreak/>
        <w:t>razvoj programskih rješenja i aplikacija koje se temelje na podacima tijela javne vlasti ili korištenje u znanstvenoistraživačke svrhe)</w:t>
      </w:r>
      <w:r w:rsidR="00D032B7" w:rsidRPr="00ED686A">
        <w:t xml:space="preserve"> i to od strane fizičkih i pravnih osoba.</w:t>
      </w:r>
    </w:p>
    <w:p w14:paraId="65A87F10" w14:textId="77777777" w:rsidR="003059F2" w:rsidRPr="00ED686A" w:rsidRDefault="003059F2" w:rsidP="00A37E58">
      <w:pPr>
        <w:pStyle w:val="Heading1"/>
        <w:rPr>
          <w:rFonts w:ascii="Times New Roman" w:hAnsi="Times New Roman" w:cs="Times New Roman"/>
          <w:sz w:val="24"/>
          <w:szCs w:val="24"/>
        </w:rPr>
      </w:pPr>
      <w:r w:rsidRPr="00ED686A">
        <w:rPr>
          <w:rFonts w:ascii="Times New Roman" w:hAnsi="Times New Roman" w:cs="Times New Roman"/>
          <w:sz w:val="24"/>
          <w:szCs w:val="24"/>
        </w:rPr>
        <w:t>Europski pravni okvir za ponovnu uporabu informacija javnog sektora</w:t>
      </w:r>
    </w:p>
    <w:p w14:paraId="51D551FA" w14:textId="77777777" w:rsidR="00895A28" w:rsidRPr="00ED686A" w:rsidRDefault="003059F2" w:rsidP="00ED686A">
      <w:pPr>
        <w:spacing w:after="120" w:line="240" w:lineRule="auto"/>
        <w:ind w:firstLine="357"/>
        <w:jc w:val="both"/>
      </w:pPr>
      <w:r w:rsidRPr="00ED686A">
        <w:t>Europska unija prepoznala je značajan gospodarski i društveni potencijal podataka javnog sektora kao značajnog resursa za razvoj digitalnog europskog društva i tržišta, koji doprinosi razvoju inovacija, otvaranju novih radnih mjesta te poboljšanju usluga za građane i gospodarstvo. Prema procjenama EU, vrijednost otvorenih podataka na tržištu EU iznosi 75,7 milijardi eura s mogućnošću zapošljavanja novih 25.000 ljudi, a u Hrvatskoj se vrijednost procjenjuje na 186 milijuna eura, uz mogućnost otvaranja do 1.000 novih radnih mjesta.</w:t>
      </w:r>
    </w:p>
    <w:p w14:paraId="2EB5D342" w14:textId="7252FE68" w:rsidR="00AF490D" w:rsidRPr="00ED686A" w:rsidRDefault="003059F2" w:rsidP="00ED686A">
      <w:pPr>
        <w:spacing w:after="120" w:line="240" w:lineRule="auto"/>
        <w:ind w:firstLine="357"/>
        <w:jc w:val="both"/>
      </w:pPr>
      <w:r w:rsidRPr="00ED686A">
        <w:t xml:space="preserve">S ciljem iskorištavanja navedenih potencijala, </w:t>
      </w:r>
      <w:r w:rsidR="00AF490D" w:rsidRPr="00ED686A">
        <w:t>kao i uzimajući u obzir iznimno brzi tehnološki razvoj digitalnih tehnologija, internetskih aplikacija i umjetne inteligencije, 2019. godine donesena je Direktiva o otvorenim podacima i ponovnoj uporabi informacija javnog sektora EU 2019/1024 (Open Data Directive ili OD Direktiva)</w:t>
      </w:r>
      <w:r w:rsidR="00AF490D" w:rsidRPr="00ED686A">
        <w:rPr>
          <w:rStyle w:val="FootnoteReference"/>
        </w:rPr>
        <w:footnoteReference w:id="1"/>
      </w:r>
      <w:r w:rsidR="00AF490D" w:rsidRPr="00ED686A">
        <w:t>.</w:t>
      </w:r>
    </w:p>
    <w:p w14:paraId="1D429316" w14:textId="77777777" w:rsidR="0063279D" w:rsidRPr="00ED686A" w:rsidRDefault="0063279D" w:rsidP="00ED686A">
      <w:pPr>
        <w:spacing w:after="120" w:line="240" w:lineRule="auto"/>
        <w:ind w:firstLine="357"/>
        <w:jc w:val="both"/>
      </w:pPr>
      <w:r w:rsidRPr="00ED686A">
        <w:t>Cilj OD Direktive je odrediti opći okvir kojim se uređuju otvoreni podaci i ponovna uporaba informacija te dodatno uklanjaju postojeće, ali i nove prepreke u olakšavanju ponovne uporabe.</w:t>
      </w:r>
    </w:p>
    <w:p w14:paraId="402073CB" w14:textId="361D10B8" w:rsidR="0063279D" w:rsidRPr="00ED686A" w:rsidRDefault="00B140BA" w:rsidP="00ED686A">
      <w:pPr>
        <w:spacing w:after="120" w:line="240" w:lineRule="auto"/>
        <w:ind w:firstLine="357"/>
        <w:jc w:val="both"/>
      </w:pPr>
      <w:r w:rsidRPr="00ED686A">
        <w:t>OD</w:t>
      </w:r>
      <w:r w:rsidR="0063279D" w:rsidRPr="00ED686A">
        <w:t xml:space="preserve"> </w:t>
      </w:r>
      <w:r w:rsidR="00ED686A">
        <w:t>Di</w:t>
      </w:r>
      <w:r w:rsidR="0063279D" w:rsidRPr="00ED686A">
        <w:t>rektivom</w:t>
      </w:r>
      <w:r w:rsidRPr="00ED686A">
        <w:t xml:space="preserve"> se</w:t>
      </w:r>
      <w:r w:rsidR="0063279D" w:rsidRPr="00ED686A">
        <w:t>:</w:t>
      </w:r>
    </w:p>
    <w:p w14:paraId="3BA20DE3" w14:textId="77777777" w:rsidR="00B140BA" w:rsidRPr="00ED686A" w:rsidRDefault="0063279D" w:rsidP="00B140BA">
      <w:pPr>
        <w:pStyle w:val="ListParagraph"/>
        <w:numPr>
          <w:ilvl w:val="0"/>
          <w:numId w:val="18"/>
        </w:numPr>
        <w:spacing w:after="120" w:line="240" w:lineRule="auto"/>
        <w:jc w:val="both"/>
      </w:pPr>
      <w:r w:rsidRPr="00ED686A">
        <w:t>utvrđuju kategorije prioritetnih, visokovrijednih skupova otvorenih podataka, odnosno skupova podataka s velikim komercijalnim potencijalom, a Europska komisija će unutar svake kategorije odrediti prioritetne visokovrijedne skupove</w:t>
      </w:r>
    </w:p>
    <w:p w14:paraId="23D2322D" w14:textId="77777777" w:rsidR="00B140BA" w:rsidRPr="00ED686A" w:rsidRDefault="0063279D" w:rsidP="00B140BA">
      <w:pPr>
        <w:pStyle w:val="ListParagraph"/>
        <w:numPr>
          <w:ilvl w:val="0"/>
          <w:numId w:val="18"/>
        </w:numPr>
        <w:spacing w:after="120" w:line="240" w:lineRule="auto"/>
        <w:jc w:val="both"/>
      </w:pPr>
      <w:r w:rsidRPr="00ED686A">
        <w:t>potiče otvaranje podataka istraživačkih projekata financiranih javnim sredstvima</w:t>
      </w:r>
    </w:p>
    <w:p w14:paraId="5470913A" w14:textId="77777777" w:rsidR="00B140BA" w:rsidRPr="00ED686A" w:rsidRDefault="0063279D" w:rsidP="00B140BA">
      <w:pPr>
        <w:pStyle w:val="ListParagraph"/>
        <w:numPr>
          <w:ilvl w:val="0"/>
          <w:numId w:val="18"/>
        </w:numPr>
        <w:spacing w:after="120" w:line="240" w:lineRule="auto"/>
        <w:jc w:val="both"/>
      </w:pPr>
      <w:r w:rsidRPr="00ED686A">
        <w:t>dodatno se ograničava mogućnost naplate ponovne uporabe podataka iznad graničnih troškova</w:t>
      </w:r>
    </w:p>
    <w:p w14:paraId="22CF6A7B" w14:textId="77777777" w:rsidR="00B140BA" w:rsidRPr="00ED686A" w:rsidRDefault="0063279D" w:rsidP="00B140BA">
      <w:pPr>
        <w:pStyle w:val="ListParagraph"/>
        <w:numPr>
          <w:ilvl w:val="0"/>
          <w:numId w:val="18"/>
        </w:numPr>
        <w:spacing w:after="120" w:line="240" w:lineRule="auto"/>
        <w:jc w:val="both"/>
      </w:pPr>
      <w:r w:rsidRPr="00ED686A">
        <w:t>uređuje se ograničenje sklapanja ugovora o isključivim pravima s tvrtkama privatnog sektora</w:t>
      </w:r>
    </w:p>
    <w:p w14:paraId="0E7AB543" w14:textId="00119B3B" w:rsidR="0063279D" w:rsidRPr="00ED686A" w:rsidRDefault="0063279D" w:rsidP="0051555C">
      <w:pPr>
        <w:pStyle w:val="ListParagraph"/>
        <w:numPr>
          <w:ilvl w:val="0"/>
          <w:numId w:val="18"/>
        </w:numPr>
        <w:spacing w:after="240" w:line="240" w:lineRule="auto"/>
        <w:ind w:hanging="357"/>
        <w:jc w:val="both"/>
      </w:pPr>
      <w:r w:rsidRPr="00ED686A">
        <w:t xml:space="preserve">potiču se tzv. API servisi i uporaba dinamičkih podataka (podataka koji se ažuriraju u stvarnom vremenu) </w:t>
      </w:r>
      <w:r w:rsidR="00B140BA" w:rsidRPr="00ED686A">
        <w:t>koji</w:t>
      </w:r>
      <w:r w:rsidRPr="00ED686A">
        <w:t xml:space="preserve"> omogućuj</w:t>
      </w:r>
      <w:r w:rsidR="00B140BA" w:rsidRPr="00ED686A">
        <w:t>u</w:t>
      </w:r>
      <w:r w:rsidRPr="00ED686A">
        <w:t xml:space="preserve"> veću ažurnost i točnost otvorenih podataka.</w:t>
      </w:r>
    </w:p>
    <w:p w14:paraId="7909996F" w14:textId="4FB36C73" w:rsidR="00E452AC" w:rsidRPr="00E452AC" w:rsidRDefault="00E452AC" w:rsidP="00E452AC">
      <w:pPr>
        <w:spacing w:after="120" w:line="240" w:lineRule="auto"/>
        <w:ind w:firstLine="360"/>
        <w:jc w:val="both"/>
        <w:rPr>
          <w:rFonts w:eastAsia="Calibri"/>
        </w:rPr>
      </w:pPr>
      <w:r w:rsidRPr="00E452AC">
        <w:rPr>
          <w:rFonts w:eastAsia="Calibri"/>
        </w:rPr>
        <w:t>Drugim riječima, OD Direktiva usmjerena je na jačanje europskog jedinstvenog tržišta, jačanje big data ekonomije, otvaranje istraživačkih podataka, e-javne usluge i razvoj pametnih gradova</w:t>
      </w:r>
      <w:r>
        <w:rPr>
          <w:rFonts w:eastAsia="Calibri"/>
        </w:rPr>
        <w:t>,</w:t>
      </w:r>
      <w:r w:rsidRPr="00E452AC">
        <w:rPr>
          <w:rFonts w:eastAsia="Calibri"/>
        </w:rPr>
        <w:t xml:space="preserve"> te nije usmjerena samo na povećanje transparentnosti i otvorenosti, već je i instrument digitalnog tržišta.</w:t>
      </w:r>
    </w:p>
    <w:p w14:paraId="355EE0B7" w14:textId="75AADFAD" w:rsidR="00B140BA" w:rsidRPr="00ED686A" w:rsidRDefault="00B140BA" w:rsidP="00ED686A">
      <w:pPr>
        <w:spacing w:after="120" w:line="240" w:lineRule="auto"/>
        <w:ind w:firstLine="360"/>
        <w:jc w:val="both"/>
        <w:rPr>
          <w:rFonts w:eastAsia="Calibri"/>
        </w:rPr>
      </w:pPr>
      <w:r w:rsidRPr="00ED686A">
        <w:rPr>
          <w:rFonts w:eastAsia="Calibri"/>
        </w:rPr>
        <w:t>S ciljem boljeg iskorištavanja visokovrijednih skupova podataka Europska komisija je koncem 2022. godine donijela Provedbenu Uredbu Komisije (EU) 2023/138</w:t>
      </w:r>
      <w:r w:rsidR="00DB73B2" w:rsidRPr="00ED686A">
        <w:rPr>
          <w:rStyle w:val="FootnoteReference"/>
          <w:rFonts w:eastAsia="Calibri"/>
        </w:rPr>
        <w:footnoteReference w:id="2"/>
      </w:r>
      <w:r w:rsidRPr="00ED686A">
        <w:rPr>
          <w:rFonts w:eastAsia="Calibri"/>
        </w:rPr>
        <w:t xml:space="preserve"> o utvrđivanju popisa posebnih visokovrijednih skupova podataka i modaliteta njihove objave i ponovne uporabe, kojom detaljno utvrđuje skupove visokovrijednih podataka u posjedu tijela javne vlasti, a koje su ona dužna objavljivati za ponovnu uporabu.</w:t>
      </w:r>
    </w:p>
    <w:p w14:paraId="1EC4F509" w14:textId="0972C411" w:rsidR="00291853" w:rsidRDefault="00B140BA" w:rsidP="00ED686A">
      <w:pPr>
        <w:spacing w:after="120" w:line="240" w:lineRule="auto"/>
        <w:ind w:firstLine="357"/>
        <w:jc w:val="both"/>
        <w:rPr>
          <w:rFonts w:eastAsia="Calibri"/>
        </w:rPr>
      </w:pPr>
      <w:r w:rsidRPr="00ED686A">
        <w:rPr>
          <w:rFonts w:eastAsia="Calibri"/>
        </w:rPr>
        <w:t>Provedbenom uredbom utvrđuju se modaliteti objavljivanja i ponovne uporabe visokovrijednih skupova podataka, posebice primjenjivi uvjeti za ponovnu uporabu i minimalni zahtjevi za širenje podataka putem aplikacijskih programskih sučelja („API”).</w:t>
      </w:r>
    </w:p>
    <w:p w14:paraId="2B80E843" w14:textId="5989DC08" w:rsidR="00291853" w:rsidRPr="00ED686A" w:rsidRDefault="00291853" w:rsidP="00A37E58">
      <w:pPr>
        <w:pStyle w:val="Heading1"/>
        <w:rPr>
          <w:rFonts w:ascii="Times New Roman" w:hAnsi="Times New Roman" w:cs="Times New Roman"/>
          <w:sz w:val="24"/>
          <w:szCs w:val="24"/>
        </w:rPr>
      </w:pPr>
      <w:r w:rsidRPr="00ED686A">
        <w:rPr>
          <w:rFonts w:ascii="Times New Roman" w:hAnsi="Times New Roman" w:cs="Times New Roman"/>
          <w:sz w:val="24"/>
          <w:szCs w:val="24"/>
        </w:rPr>
        <w:lastRenderedPageBreak/>
        <w:t>Pravni okvir u Republici Hrvatskoj</w:t>
      </w:r>
    </w:p>
    <w:p w14:paraId="4ED1D8CF" w14:textId="5F60390D" w:rsidR="007F7F04" w:rsidRPr="00ED686A" w:rsidRDefault="00291853" w:rsidP="00ED686A">
      <w:pPr>
        <w:spacing w:after="120" w:line="240" w:lineRule="auto"/>
        <w:ind w:firstLine="357"/>
        <w:jc w:val="both"/>
      </w:pPr>
      <w:r w:rsidRPr="00ED686A">
        <w:t>U Republici Hrvatskoj obveza omogućavanj</w:t>
      </w:r>
      <w:r w:rsidR="00145769" w:rsidRPr="00ED686A">
        <w:t xml:space="preserve">a </w:t>
      </w:r>
      <w:r w:rsidRPr="00ED686A">
        <w:t xml:space="preserve">ponovne uporabe informacija i otvaranje podatka za korištenje u komercijalne i nekomercijalne svrhe propisana </w:t>
      </w:r>
      <w:r w:rsidR="007F7F04" w:rsidRPr="00ED686A">
        <w:t xml:space="preserve">je </w:t>
      </w:r>
      <w:r w:rsidRPr="00ED686A">
        <w:t xml:space="preserve">još 2013. godine stupanjem na snagu Zakona o pravu na pristup informacijama </w:t>
      </w:r>
      <w:r w:rsidR="00215F1F" w:rsidRPr="00ED686A">
        <w:t>(„Narodne novine</w:t>
      </w:r>
      <w:r w:rsidR="0070001C" w:rsidRPr="00ED686A">
        <w:t>“</w:t>
      </w:r>
      <w:r w:rsidR="00215F1F" w:rsidRPr="00ED686A">
        <w:t xml:space="preserve"> broj</w:t>
      </w:r>
      <w:r w:rsidR="0070001C" w:rsidRPr="00ED686A">
        <w:t xml:space="preserve"> 25/13)</w:t>
      </w:r>
      <w:r w:rsidR="007F7F04" w:rsidRPr="00ED686A">
        <w:t xml:space="preserve">. </w:t>
      </w:r>
    </w:p>
    <w:p w14:paraId="0FBD06F4" w14:textId="3C5AD7AC" w:rsidR="00291853" w:rsidRDefault="007F7F04" w:rsidP="00ED686A">
      <w:pPr>
        <w:spacing w:after="120" w:line="240" w:lineRule="auto"/>
        <w:ind w:firstLine="357"/>
        <w:jc w:val="both"/>
      </w:pPr>
      <w:r w:rsidRPr="00ED686A">
        <w:t>I</w:t>
      </w:r>
      <w:r w:rsidR="00291853" w:rsidRPr="00ED686A">
        <w:t xml:space="preserve">zmjenama i dopunama Zakona iz 2015. </w:t>
      </w:r>
      <w:r w:rsidR="0070001C" w:rsidRPr="00ED686A">
        <w:t xml:space="preserve">(„Narodne novine“, broj 85/15) </w:t>
      </w:r>
      <w:r w:rsidR="00291853" w:rsidRPr="00ED686A">
        <w:t xml:space="preserve">znatno </w:t>
      </w:r>
      <w:r w:rsidR="00AF490D" w:rsidRPr="00ED686A">
        <w:t xml:space="preserve">je </w:t>
      </w:r>
      <w:r w:rsidR="00291853" w:rsidRPr="00ED686A">
        <w:t>proširena obveza objave otvorenih podataka</w:t>
      </w:r>
      <w:r w:rsidRPr="00ED686A">
        <w:t xml:space="preserve">, </w:t>
      </w:r>
      <w:r w:rsidR="00291853" w:rsidRPr="00ED686A">
        <w:t>kao i pružanja informacija za ponovnu uporabu na zahtjev</w:t>
      </w:r>
      <w:r w:rsidRPr="00ED686A">
        <w:t>, dok je i</w:t>
      </w:r>
      <w:r w:rsidR="00291853" w:rsidRPr="00ED686A">
        <w:t>zmjenama i dopunama Zakona iz 2022. godine</w:t>
      </w:r>
      <w:r w:rsidR="0070001C" w:rsidRPr="00ED686A">
        <w:t xml:space="preserve"> („Narodne novine“ broj 69/22)</w:t>
      </w:r>
      <w:r w:rsidRPr="00ED686A">
        <w:t>,</w:t>
      </w:r>
      <w:r w:rsidR="00291853" w:rsidRPr="00ED686A">
        <w:t xml:space="preserve"> i transponiranjem OD Direktive iz 2019. godine</w:t>
      </w:r>
      <w:r w:rsidRPr="00ED686A">
        <w:t>,</w:t>
      </w:r>
      <w:r w:rsidR="00291853" w:rsidRPr="00ED686A">
        <w:t xml:space="preserve"> ta obveza</w:t>
      </w:r>
      <w:r w:rsidRPr="00ED686A">
        <w:t xml:space="preserve"> </w:t>
      </w:r>
      <w:r w:rsidR="00291853" w:rsidRPr="00ED686A">
        <w:t>dodatno profilirana.</w:t>
      </w:r>
    </w:p>
    <w:p w14:paraId="3C9C5771" w14:textId="64AA109C" w:rsidR="00ED686A" w:rsidRPr="00E452AC" w:rsidRDefault="00E452AC" w:rsidP="00ED686A">
      <w:pPr>
        <w:spacing w:after="120" w:line="240" w:lineRule="auto"/>
        <w:ind w:firstLine="357"/>
        <w:jc w:val="both"/>
      </w:pPr>
      <w:r w:rsidRPr="00E452AC">
        <w:t>Naime</w:t>
      </w:r>
      <w:r w:rsidR="00ED686A" w:rsidRPr="00E452AC">
        <w:t>, Zakonom o izmjenama i dopunama Zakona o pravu na pristup informacijama („Narodne novine“, broj 69/22) preuzeta je OD Direktiva u hrvatsko zakonodavstvo te su</w:t>
      </w:r>
      <w:r w:rsidRPr="00E452AC">
        <w:t xml:space="preserve"> </w:t>
      </w:r>
      <w:r w:rsidR="00ED686A" w:rsidRPr="00E452AC">
        <w:t xml:space="preserve">sva tijela javne vlasti obveznici primjene </w:t>
      </w:r>
      <w:r w:rsidRPr="00E452AC">
        <w:t>Zakona</w:t>
      </w:r>
      <w:r w:rsidR="00ED686A" w:rsidRPr="00E452AC">
        <w:t xml:space="preserve"> u punom opsegu</w:t>
      </w:r>
      <w:r w:rsidRPr="00E452AC">
        <w:t>,</w:t>
      </w:r>
      <w:r w:rsidR="00ED686A" w:rsidRPr="00E452AC">
        <w:t xml:space="preserve"> osim u dijelu Zakona kojim je regulirana ponovna uporaba informacija gdje su pojedina tijela oslobođena obveze rješavanja pojedinačnih zahtjeva za ponovnu uporabu informacija </w:t>
      </w:r>
      <w:r w:rsidRPr="00E452AC">
        <w:t>i gdje</w:t>
      </w:r>
      <w:r w:rsidR="00ED686A" w:rsidRPr="00E452AC">
        <w:t xml:space="preserve"> su pojedine informacije isključene iz režima ponovne uporabe.</w:t>
      </w:r>
    </w:p>
    <w:p w14:paraId="51883E82" w14:textId="3CF1F552" w:rsidR="0087014B" w:rsidRPr="00ED686A" w:rsidRDefault="00E452AC" w:rsidP="00ED686A">
      <w:pPr>
        <w:spacing w:after="120" w:line="240" w:lineRule="auto"/>
        <w:ind w:firstLine="357"/>
        <w:jc w:val="both"/>
      </w:pPr>
      <w:r>
        <w:t xml:space="preserve">Dakle, </w:t>
      </w:r>
      <w:r w:rsidR="00291853" w:rsidRPr="00ED686A">
        <w:t xml:space="preserve">Zakonom </w:t>
      </w:r>
      <w:r w:rsidR="0070001C" w:rsidRPr="00ED686A">
        <w:t>o pravu na pristup informacijama</w:t>
      </w:r>
      <w:r w:rsidR="007F7F04" w:rsidRPr="00ED686A">
        <w:t xml:space="preserve"> („Narodne novine“, broj: 25/13, 85/15 i 69/22; dalje u tekstu</w:t>
      </w:r>
      <w:r>
        <w:t>:</w:t>
      </w:r>
      <w:r w:rsidR="007F7F04" w:rsidRPr="00ED686A">
        <w:t xml:space="preserve"> </w:t>
      </w:r>
      <w:r>
        <w:t>ZPPI</w:t>
      </w:r>
      <w:r w:rsidR="007F7F04" w:rsidRPr="00ED686A">
        <w:t xml:space="preserve">) </w:t>
      </w:r>
      <w:r w:rsidR="00291853" w:rsidRPr="00ED686A">
        <w:t xml:space="preserve">propisana </w:t>
      </w:r>
      <w:r w:rsidR="007F7F04" w:rsidRPr="00ED686A">
        <w:t xml:space="preserve">je </w:t>
      </w:r>
      <w:r w:rsidR="00291853" w:rsidRPr="00ED686A">
        <w:t xml:space="preserve">objava skupova podataka u strojno-čitljivom i otvorenom obliku, u skladu s otvorenim standardom. Utvrđena je obveza objave popisa baza i skupova podataka, predviđeno </w:t>
      </w:r>
      <w:r>
        <w:t xml:space="preserve">je </w:t>
      </w:r>
      <w:r w:rsidR="00291853" w:rsidRPr="00ED686A">
        <w:t xml:space="preserve">uspostavljanje </w:t>
      </w:r>
      <w:r w:rsidR="0087014B" w:rsidRPr="00ED686A">
        <w:t>centralnog mjesta pohrane</w:t>
      </w:r>
      <w:r w:rsidR="00291853" w:rsidRPr="00ED686A">
        <w:t xml:space="preserve"> otvorenih podataka, regulirano ostvarivanje načela transparentnosti, nediskriminacije te nultog troška za korisnike.</w:t>
      </w:r>
    </w:p>
    <w:p w14:paraId="32AF6EFD" w14:textId="5FCBAD71" w:rsidR="00291853" w:rsidRPr="00ED686A" w:rsidRDefault="00291853" w:rsidP="00ED686A">
      <w:pPr>
        <w:spacing w:after="120" w:line="240" w:lineRule="auto"/>
        <w:ind w:firstLine="357"/>
        <w:jc w:val="both"/>
      </w:pPr>
      <w:r w:rsidRPr="00ED686A">
        <w:t>Nadalje</w:t>
      </w:r>
      <w:r w:rsidR="00994D5C" w:rsidRPr="00ED686A">
        <w:t>,</w:t>
      </w:r>
      <w:r w:rsidRPr="00ED686A">
        <w:t xml:space="preserve"> utvrđene su mogućnosti ograničenja ponovne uporabe, kao i osnove za propisivanje uvjeta i troškova </w:t>
      </w:r>
      <w:r w:rsidR="00E452AC">
        <w:t>te</w:t>
      </w:r>
      <w:r w:rsidRPr="00ED686A">
        <w:t xml:space="preserve"> dodjelu isključivih prava, uređen </w:t>
      </w:r>
      <w:r w:rsidR="00E452AC">
        <w:t xml:space="preserve">je </w:t>
      </w:r>
      <w:r w:rsidRPr="00ED686A">
        <w:t xml:space="preserve">postupak ostvarivanja ponovne uporabe na zahtjev </w:t>
      </w:r>
      <w:r w:rsidR="00E452AC">
        <w:t>i</w:t>
      </w:r>
      <w:r w:rsidRPr="00ED686A">
        <w:t xml:space="preserve"> zaštita prava i nadzor nad provedbom </w:t>
      </w:r>
      <w:r w:rsidR="00E452AC">
        <w:t>ZPPI-ja</w:t>
      </w:r>
      <w:r w:rsidRPr="00ED686A">
        <w:t xml:space="preserve"> od strane neovisnog tijela.</w:t>
      </w:r>
    </w:p>
    <w:p w14:paraId="2BA86BC1" w14:textId="77777777" w:rsidR="0042399E" w:rsidRDefault="00A178AB" w:rsidP="00647F03">
      <w:pPr>
        <w:spacing w:after="120" w:line="240" w:lineRule="auto"/>
        <w:ind w:firstLine="357"/>
        <w:jc w:val="both"/>
      </w:pPr>
      <w:r w:rsidRPr="00ED686A">
        <w:t>T</w:t>
      </w:r>
      <w:r w:rsidR="00291853" w:rsidRPr="00ED686A">
        <w:t>ransponiranjem OD Direktive</w:t>
      </w:r>
      <w:r w:rsidR="00E452AC">
        <w:t>,</w:t>
      </w:r>
      <w:r w:rsidR="00291853" w:rsidRPr="00ED686A">
        <w:t xml:space="preserve"> </w:t>
      </w:r>
      <w:r w:rsidR="00E452AC">
        <w:t>ZPPI</w:t>
      </w:r>
      <w:r w:rsidR="007F7F04" w:rsidRPr="00ED686A">
        <w:t xml:space="preserve"> </w:t>
      </w:r>
      <w:r w:rsidR="00291853" w:rsidRPr="00ED686A">
        <w:t xml:space="preserve">dodatno potiče tijela javne vlasti na stvaranje i objavljivanje informacija nastalih u okviru obavljanja javnog posla, čime podupire dostupnost istraživačkih podataka financiranih javnim sredstvima, određuje obvezu objave visokovrijednih skupova dinamičkih podataka za ponovnu uporabu putem sučelja za programiranje aplikacija (API) i u obliku masovnog preuzimanja, određuje koja tijela javne vlasti nisu dužna postupati po zahtjevima za ponovnu uporabu informacija, uređuje vremenska ograničenja sklapanja i preispitivanja ugovora o isključivom pravu s tvrtkama privatnog sektora te dodatno ograničava </w:t>
      </w:r>
      <w:r w:rsidR="00291853" w:rsidRPr="0042399E">
        <w:t>mogućnost naplate ponovne uporabe podataka iznad graničnih troškova, određujući iznimke naplate.</w:t>
      </w:r>
    </w:p>
    <w:p w14:paraId="2D55B640" w14:textId="380179BF" w:rsidR="00291853" w:rsidRPr="00ED686A" w:rsidRDefault="00647F03" w:rsidP="00647F03">
      <w:pPr>
        <w:spacing w:after="120" w:line="240" w:lineRule="auto"/>
        <w:ind w:firstLine="357"/>
        <w:jc w:val="both"/>
      </w:pPr>
      <w:r>
        <w:t xml:space="preserve">ZPPI-jem </w:t>
      </w:r>
      <w:r w:rsidR="00291853" w:rsidRPr="00ED686A">
        <w:t xml:space="preserve">su određene opće obveze tijela javne vlasti </w:t>
      </w:r>
      <w:r w:rsidR="00145769" w:rsidRPr="00ED686A">
        <w:t xml:space="preserve">u upravnom području prava na pristup informacijama </w:t>
      </w:r>
      <w:r w:rsidR="00291853" w:rsidRPr="00ED686A">
        <w:t xml:space="preserve">poput određivanja posebne službene osobe mjerodavne za rješavanje ostvarivanja prava na pristup informacijama i ponovne uporabe informacija (službenika za informiranje), obveze vođenja službenog upisnika, čiji je ustroj, sadržaj i način vođenja određen posebnim Pravilnikom. Osim toga, službenik za informiranje tijela javne vlasti surađuje s Povjerenikom za informiranje, podnosi godišnja izvješća o provedbi </w:t>
      </w:r>
      <w:r w:rsidR="00867ACA">
        <w:t>ZPPI-ja</w:t>
      </w:r>
      <w:r w:rsidR="00291853" w:rsidRPr="00ED686A">
        <w:t>, informira korisnike o mogućnostima ostvarivanja prava na pristup informacijama i ponovne uporabe informacija te ima dodatne zadaće koje se odnose na proaktivnu objavu informacija, savjetovanja s javnošću i javnost rada tijela javne vlasti.</w:t>
      </w:r>
    </w:p>
    <w:p w14:paraId="557D082D" w14:textId="2B3EB422" w:rsidR="00291853" w:rsidRPr="00ED686A" w:rsidRDefault="007F7F04" w:rsidP="00647F03">
      <w:pPr>
        <w:spacing w:after="120" w:line="240" w:lineRule="auto"/>
        <w:ind w:firstLine="357"/>
        <w:jc w:val="both"/>
      </w:pPr>
      <w:r w:rsidRPr="00ED686A">
        <w:t xml:space="preserve">Međutim, </w:t>
      </w:r>
      <w:r w:rsidR="00867ACA">
        <w:t>ZPPI-jem</w:t>
      </w:r>
      <w:r w:rsidRPr="00ED686A">
        <w:t xml:space="preserve"> je propisano i da</w:t>
      </w:r>
      <w:r w:rsidR="00291853" w:rsidRPr="00ED686A">
        <w:t xml:space="preserve"> tijela javne vlasti imaju posebne obveze vezane uz omogućavanje ponovne uporabe informacija </w:t>
      </w:r>
      <w:r w:rsidR="0051555C" w:rsidRPr="00ED686A">
        <w:t>o kojima će u ovim uputama biti riječi malo kasnije.</w:t>
      </w:r>
    </w:p>
    <w:p w14:paraId="02EEEDD8" w14:textId="2B6EC7AD" w:rsidR="00154EC4" w:rsidRPr="00ED686A" w:rsidRDefault="00154EC4" w:rsidP="00647F03">
      <w:pPr>
        <w:spacing w:after="120" w:line="240" w:lineRule="auto"/>
        <w:ind w:firstLine="357"/>
        <w:jc w:val="both"/>
      </w:pPr>
      <w:r w:rsidRPr="00ED686A">
        <w:lastRenderedPageBreak/>
        <w:t xml:space="preserve">Uz </w:t>
      </w:r>
      <w:r w:rsidR="00867ACA">
        <w:t>ZPPI</w:t>
      </w:r>
      <w:r w:rsidRPr="00ED686A">
        <w:t xml:space="preserve"> donesen je i niz podzakonskih propisa kojima se uređuje pitanje ponovne uporabe, a odnose se na vođenje službenog upisnika, troškove i uvjet</w:t>
      </w:r>
      <w:r w:rsidR="00695875" w:rsidRPr="00ED686A">
        <w:t>e</w:t>
      </w:r>
      <w:r w:rsidRPr="00ED686A">
        <w:t xml:space="preserve"> ponovne uporabe, vrst</w:t>
      </w:r>
      <w:r w:rsidR="00695875" w:rsidRPr="00ED686A">
        <w:t>u</w:t>
      </w:r>
      <w:r w:rsidRPr="00ED686A">
        <w:t xml:space="preserve"> i sadržaj dozvola kojima se uređuju uvjeti ponovne uporabe te isključiva prava</w:t>
      </w:r>
      <w:r w:rsidR="00DC4FE5" w:rsidRPr="00ED686A">
        <w:rPr>
          <w:rStyle w:val="FootnoteReference"/>
        </w:rPr>
        <w:footnoteReference w:id="3"/>
      </w:r>
      <w:r w:rsidRPr="00ED686A">
        <w:t>:</w:t>
      </w:r>
    </w:p>
    <w:p w14:paraId="3EEBB971" w14:textId="526FD595" w:rsidR="00647F03" w:rsidRPr="00ED686A" w:rsidRDefault="00647F03" w:rsidP="00867ACA">
      <w:pPr>
        <w:pStyle w:val="ListParagraph"/>
        <w:numPr>
          <w:ilvl w:val="0"/>
          <w:numId w:val="19"/>
        </w:numPr>
        <w:spacing w:after="240" w:line="240" w:lineRule="auto"/>
        <w:ind w:left="709" w:hanging="357"/>
        <w:jc w:val="both"/>
      </w:pPr>
      <w:r w:rsidRPr="00ED686A">
        <w:t>Uredba o troškovima ponovne uporabe informacija („Narodne novine“ 87/18)</w:t>
      </w:r>
      <w:r>
        <w:t>,</w:t>
      </w:r>
    </w:p>
    <w:p w14:paraId="4BD74DBA" w14:textId="65A806E6" w:rsidR="00154EC4" w:rsidRPr="00ED686A" w:rsidRDefault="00154EC4" w:rsidP="00154EC4">
      <w:pPr>
        <w:pStyle w:val="ListParagraph"/>
        <w:numPr>
          <w:ilvl w:val="0"/>
          <w:numId w:val="19"/>
        </w:numPr>
        <w:spacing w:after="120" w:line="240" w:lineRule="auto"/>
        <w:jc w:val="both"/>
      </w:pPr>
      <w:r w:rsidRPr="00ED686A">
        <w:t>Pravilnik o ustroju, sadržaju i načinu vođenja službenog upisnika o ostvarivanju prava na pristup informacijama i ponovnu uporabu informacija („Narodne novine“ 83/14)</w:t>
      </w:r>
      <w:r w:rsidR="00647F03">
        <w:t>,</w:t>
      </w:r>
    </w:p>
    <w:p w14:paraId="67B81FEF" w14:textId="5E39177A" w:rsidR="00154EC4" w:rsidRPr="00ED686A" w:rsidRDefault="00154EC4" w:rsidP="00154EC4">
      <w:pPr>
        <w:pStyle w:val="ListParagraph"/>
        <w:numPr>
          <w:ilvl w:val="0"/>
          <w:numId w:val="19"/>
        </w:numPr>
        <w:spacing w:after="120" w:line="240" w:lineRule="auto"/>
        <w:jc w:val="both"/>
      </w:pPr>
      <w:r w:rsidRPr="00ED686A">
        <w:t>Pravilnik o sadržaju i načinu vođenja evidencije isključivih prava na ponovnu uporabu informacija („Narodne novine“ 20/16)</w:t>
      </w:r>
      <w:r w:rsidR="00647F03">
        <w:t>,</w:t>
      </w:r>
    </w:p>
    <w:p w14:paraId="6B7D6968" w14:textId="122A8B71" w:rsidR="00647F03" w:rsidRDefault="00154EC4" w:rsidP="00647F03">
      <w:pPr>
        <w:pStyle w:val="ListParagraph"/>
        <w:numPr>
          <w:ilvl w:val="0"/>
          <w:numId w:val="19"/>
        </w:numPr>
        <w:spacing w:after="120" w:line="240" w:lineRule="auto"/>
        <w:jc w:val="both"/>
      </w:pPr>
      <w:r w:rsidRPr="00ED686A">
        <w:t>Pravilnik o vrstama i sadržaju dozvola kojima se utvrđuju uvjeti ponovne uporabe informacija („Narodne novine“ 67/17)</w:t>
      </w:r>
      <w:r w:rsidR="00647F03">
        <w:t>,</w:t>
      </w:r>
    </w:p>
    <w:p w14:paraId="05B9B47F" w14:textId="405DDA0E" w:rsidR="00154EC4" w:rsidRPr="00ED686A" w:rsidRDefault="00647F03" w:rsidP="00647F03">
      <w:pPr>
        <w:pStyle w:val="ListParagraph"/>
        <w:numPr>
          <w:ilvl w:val="0"/>
          <w:numId w:val="19"/>
        </w:numPr>
        <w:spacing w:after="120" w:line="240" w:lineRule="auto"/>
        <w:jc w:val="both"/>
      </w:pPr>
      <w:r w:rsidRPr="00ED686A">
        <w:t xml:space="preserve">Kriteriji za određivanje visine naknade stvarnih materijalnih troškova i troškova dostave informacije („Narodne novine“ 12/14, 15/14 </w:t>
      </w:r>
      <w:r>
        <w:t>–</w:t>
      </w:r>
      <w:r w:rsidRPr="00ED686A">
        <w:t xml:space="preserve"> ispravak</w:t>
      </w:r>
      <w:r>
        <w:t>,</w:t>
      </w:r>
      <w:r w:rsidRPr="00ED686A">
        <w:t xml:space="preserve"> 141/22 </w:t>
      </w:r>
      <w:r>
        <w:t>–</w:t>
      </w:r>
      <w:r w:rsidRPr="00ED686A">
        <w:t xml:space="preserve"> izmjene</w:t>
      </w:r>
      <w:r>
        <w:t xml:space="preserve"> i 96/24</w:t>
      </w:r>
      <w:r w:rsidRPr="00ED686A">
        <w:t>)</w:t>
      </w:r>
      <w:r>
        <w:t>.</w:t>
      </w:r>
    </w:p>
    <w:p w14:paraId="73026546" w14:textId="0705BB47" w:rsidR="00B140BA" w:rsidRPr="00ED686A" w:rsidRDefault="0051555C" w:rsidP="00647F03">
      <w:pPr>
        <w:spacing w:after="120" w:line="240" w:lineRule="auto"/>
        <w:ind w:firstLine="357"/>
        <w:jc w:val="both"/>
        <w:rPr>
          <w:rFonts w:eastAsia="Calibri"/>
        </w:rPr>
      </w:pPr>
      <w:r w:rsidRPr="00ED686A">
        <w:rPr>
          <w:rFonts w:eastAsia="Calibri"/>
        </w:rPr>
        <w:t xml:space="preserve">Zaključno, kada </w:t>
      </w:r>
      <w:r w:rsidR="00647F03">
        <w:rPr>
          <w:rFonts w:eastAsia="Calibri"/>
        </w:rPr>
        <w:t xml:space="preserve">se </w:t>
      </w:r>
      <w:r w:rsidRPr="00ED686A">
        <w:rPr>
          <w:rFonts w:eastAsia="Calibri"/>
        </w:rPr>
        <w:t>govori o pravnom okviru R</w:t>
      </w:r>
      <w:r w:rsidR="00647F03">
        <w:rPr>
          <w:rFonts w:eastAsia="Calibri"/>
        </w:rPr>
        <w:t xml:space="preserve">epublike </w:t>
      </w:r>
      <w:r w:rsidRPr="00ED686A">
        <w:rPr>
          <w:rFonts w:eastAsia="Calibri"/>
        </w:rPr>
        <w:t>H</w:t>
      </w:r>
      <w:r w:rsidR="00647F03">
        <w:rPr>
          <w:rFonts w:eastAsia="Calibri"/>
        </w:rPr>
        <w:t>rvatske</w:t>
      </w:r>
      <w:r w:rsidRPr="00ED686A">
        <w:rPr>
          <w:rFonts w:eastAsia="Calibri"/>
        </w:rPr>
        <w:t xml:space="preserve"> nužno je spomenuti </w:t>
      </w:r>
      <w:r w:rsidR="00154EC4" w:rsidRPr="00ED686A">
        <w:rPr>
          <w:rFonts w:eastAsia="Calibri"/>
        </w:rPr>
        <w:t>Politik</w:t>
      </w:r>
      <w:r w:rsidRPr="00ED686A">
        <w:rPr>
          <w:rFonts w:eastAsia="Calibri"/>
        </w:rPr>
        <w:t>u</w:t>
      </w:r>
      <w:r w:rsidR="00154EC4" w:rsidRPr="00ED686A">
        <w:rPr>
          <w:rFonts w:eastAsia="Calibri"/>
        </w:rPr>
        <w:t xml:space="preserve"> otvorenih podataka</w:t>
      </w:r>
      <w:r w:rsidR="00154EC4" w:rsidRPr="00ED686A">
        <w:rPr>
          <w:rStyle w:val="FootnoteReference"/>
          <w:rFonts w:eastAsia="Calibri"/>
        </w:rPr>
        <w:footnoteReference w:id="4"/>
      </w:r>
      <w:r w:rsidR="00154EC4" w:rsidRPr="00ED686A">
        <w:rPr>
          <w:rFonts w:eastAsia="Calibri"/>
        </w:rPr>
        <w:t xml:space="preserve"> </w:t>
      </w:r>
      <w:r w:rsidRPr="00ED686A">
        <w:rPr>
          <w:rFonts w:eastAsia="Calibri"/>
        </w:rPr>
        <w:t xml:space="preserve">koja </w:t>
      </w:r>
      <w:r w:rsidR="00154EC4" w:rsidRPr="00ED686A">
        <w:rPr>
          <w:rFonts w:eastAsia="Calibri"/>
        </w:rPr>
        <w:t xml:space="preserve">predstavlja krovni dokument Vlade Republike Hrvatske </w:t>
      </w:r>
      <w:r w:rsidRPr="00ED686A">
        <w:rPr>
          <w:rFonts w:eastAsia="Calibri"/>
        </w:rPr>
        <w:t xml:space="preserve">i </w:t>
      </w:r>
      <w:r w:rsidR="00154EC4" w:rsidRPr="00ED686A">
        <w:rPr>
          <w:rFonts w:eastAsia="Calibri"/>
        </w:rPr>
        <w:t xml:space="preserve">čija je svrha stvaranje i trajno razvijanje okruženja poticajnog za stvaranja nove društvene i gospodarske vrijednosti korištenjem otvorenih podataka. Politikom se definiraju načela i institucionalni okvir za provedbu te postavljaju opći ciljevi, a aktivnosti kojima bi trebalo ostvariti specifične ciljeve politike razrađuju se Akcijskim planom. Izradu </w:t>
      </w:r>
      <w:r w:rsidR="00695875" w:rsidRPr="00ED686A">
        <w:rPr>
          <w:rFonts w:eastAsia="Calibri"/>
        </w:rPr>
        <w:t>P</w:t>
      </w:r>
      <w:r w:rsidR="00154EC4" w:rsidRPr="00ED686A">
        <w:rPr>
          <w:rFonts w:eastAsia="Calibri"/>
        </w:rPr>
        <w:t xml:space="preserve">olitike i </w:t>
      </w:r>
      <w:r w:rsidR="00695875" w:rsidRPr="00ED686A">
        <w:rPr>
          <w:rFonts w:eastAsia="Calibri"/>
        </w:rPr>
        <w:t>A</w:t>
      </w:r>
      <w:r w:rsidR="00154EC4" w:rsidRPr="00ED686A">
        <w:rPr>
          <w:rFonts w:eastAsia="Calibri"/>
        </w:rPr>
        <w:t>kcijskog plana koordinirao je Središnji državni ured za razvoj digitalnog društva</w:t>
      </w:r>
      <w:r w:rsidR="004E45EA" w:rsidRPr="00ED686A">
        <w:rPr>
          <w:rFonts w:eastAsia="Calibri"/>
        </w:rPr>
        <w:t xml:space="preserve"> (danas Ministarstvo pravosuđa, uprave i digitalne transformacije)</w:t>
      </w:r>
      <w:r w:rsidR="00154EC4" w:rsidRPr="00ED686A">
        <w:rPr>
          <w:rFonts w:eastAsia="Calibri"/>
        </w:rPr>
        <w:t xml:space="preserve">, </w:t>
      </w:r>
      <w:r w:rsidRPr="00ED686A">
        <w:rPr>
          <w:rFonts w:eastAsia="Calibri"/>
        </w:rPr>
        <w:t xml:space="preserve">koji je i određen koordinativnim tijelom za otvorene podatke, </w:t>
      </w:r>
      <w:r w:rsidR="00154EC4" w:rsidRPr="00ED686A">
        <w:rPr>
          <w:rFonts w:eastAsia="Calibri"/>
        </w:rPr>
        <w:t xml:space="preserve">a u njihovoj izradi su sudjelovali </w:t>
      </w:r>
      <w:r w:rsidR="00145769" w:rsidRPr="00ED686A">
        <w:rPr>
          <w:rFonts w:eastAsia="Calibri"/>
        </w:rPr>
        <w:t xml:space="preserve">tadašnje </w:t>
      </w:r>
      <w:r w:rsidR="00154EC4" w:rsidRPr="00ED686A">
        <w:rPr>
          <w:rFonts w:eastAsia="Calibri"/>
        </w:rPr>
        <w:t xml:space="preserve">Ministarstvo uprave, Ured </w:t>
      </w:r>
      <w:r w:rsidR="00647F03" w:rsidRPr="00ED686A">
        <w:rPr>
          <w:rFonts w:eastAsia="Calibri"/>
        </w:rPr>
        <w:t xml:space="preserve">za udruge </w:t>
      </w:r>
      <w:r w:rsidR="00154EC4" w:rsidRPr="00ED686A">
        <w:rPr>
          <w:rFonts w:eastAsia="Calibri"/>
        </w:rPr>
        <w:t>Vlade Republike Hrvatske i Povjerenik za informiranje.</w:t>
      </w:r>
    </w:p>
    <w:p w14:paraId="090227EF" w14:textId="4F778AE6" w:rsidR="00154EC4" w:rsidRPr="00ED686A" w:rsidRDefault="00154EC4" w:rsidP="00A37E58">
      <w:pPr>
        <w:pStyle w:val="Heading1"/>
        <w:rPr>
          <w:rFonts w:ascii="Times New Roman" w:hAnsi="Times New Roman" w:cs="Times New Roman"/>
          <w:sz w:val="24"/>
          <w:szCs w:val="24"/>
        </w:rPr>
      </w:pPr>
      <w:r w:rsidRPr="00ED686A">
        <w:rPr>
          <w:rFonts w:ascii="Times New Roman" w:hAnsi="Times New Roman" w:cs="Times New Roman"/>
          <w:sz w:val="24"/>
          <w:szCs w:val="24"/>
        </w:rPr>
        <w:t>Načela ponovne uporabe</w:t>
      </w:r>
      <w:r w:rsidR="009C7377" w:rsidRPr="00ED686A">
        <w:rPr>
          <w:rFonts w:ascii="Times New Roman" w:hAnsi="Times New Roman" w:cs="Times New Roman"/>
          <w:sz w:val="24"/>
          <w:szCs w:val="24"/>
        </w:rPr>
        <w:t xml:space="preserve"> </w:t>
      </w:r>
      <w:r w:rsidR="00145769" w:rsidRPr="00ED686A">
        <w:rPr>
          <w:rFonts w:ascii="Times New Roman" w:hAnsi="Times New Roman" w:cs="Times New Roman"/>
          <w:sz w:val="24"/>
          <w:szCs w:val="24"/>
        </w:rPr>
        <w:t>informacija</w:t>
      </w:r>
    </w:p>
    <w:p w14:paraId="6F74B5F5" w14:textId="1E7A5B60" w:rsidR="00154EC4" w:rsidRPr="00ED686A" w:rsidRDefault="00154EC4" w:rsidP="00647F03">
      <w:pPr>
        <w:spacing w:before="240" w:after="240" w:line="240" w:lineRule="auto"/>
        <w:ind w:firstLine="284"/>
        <w:jc w:val="both"/>
        <w:rPr>
          <w:rFonts w:eastAsia="Calibri"/>
          <w:i/>
          <w:iCs/>
        </w:rPr>
      </w:pPr>
      <w:r w:rsidRPr="00ED686A">
        <w:rPr>
          <w:rFonts w:eastAsia="Calibri"/>
          <w:i/>
          <w:iCs/>
        </w:rPr>
        <w:t>Načelo transparentnosti</w:t>
      </w:r>
    </w:p>
    <w:p w14:paraId="0FBA72AB" w14:textId="5BA68D85" w:rsidR="00154EC4" w:rsidRPr="00ED686A" w:rsidRDefault="00154EC4" w:rsidP="00647F03">
      <w:pPr>
        <w:spacing w:after="120" w:line="240" w:lineRule="auto"/>
        <w:ind w:firstLine="284"/>
        <w:jc w:val="both"/>
        <w:rPr>
          <w:rFonts w:eastAsia="Calibri"/>
        </w:rPr>
      </w:pPr>
      <w:r w:rsidRPr="00ED686A">
        <w:rPr>
          <w:rFonts w:eastAsia="Calibri"/>
        </w:rPr>
        <w:t>Načelo transparentnosti podrazumijeva obvezu tijela javne vlasti na javno objavljivanje informacija i osiguranja ponovne uporabe objavom informacija na svojim internetskim stranicama (primjerice, objava skupova podataka i informacija pogodnih za ponovnu uporabu te njihov popis s metapodacima (čl</w:t>
      </w:r>
      <w:r w:rsidR="00867ACA">
        <w:rPr>
          <w:rFonts w:eastAsia="Calibri"/>
        </w:rPr>
        <w:t xml:space="preserve">anak </w:t>
      </w:r>
      <w:r w:rsidRPr="00ED686A">
        <w:rPr>
          <w:rFonts w:eastAsia="Calibri"/>
        </w:rPr>
        <w:t>10. st</w:t>
      </w:r>
      <w:r w:rsidR="00867ACA">
        <w:rPr>
          <w:rFonts w:eastAsia="Calibri"/>
        </w:rPr>
        <w:t xml:space="preserve">avak </w:t>
      </w:r>
      <w:r w:rsidRPr="00ED686A">
        <w:rPr>
          <w:rFonts w:eastAsia="Calibri"/>
        </w:rPr>
        <w:t>1. toč</w:t>
      </w:r>
      <w:r w:rsidR="00867ACA">
        <w:rPr>
          <w:rFonts w:eastAsia="Calibri"/>
        </w:rPr>
        <w:t xml:space="preserve">ka </w:t>
      </w:r>
      <w:r w:rsidRPr="00ED686A">
        <w:rPr>
          <w:rFonts w:eastAsia="Calibri"/>
        </w:rPr>
        <w:t xml:space="preserve">5. </w:t>
      </w:r>
      <w:r w:rsidR="00867ACA">
        <w:rPr>
          <w:rFonts w:eastAsia="Calibri"/>
        </w:rPr>
        <w:t>ZPPI-ja</w:t>
      </w:r>
      <w:r w:rsidRPr="00ED686A">
        <w:rPr>
          <w:rFonts w:eastAsia="Calibri"/>
        </w:rPr>
        <w:t>), objava vrsta i sadržaj dozvola kojima se utvrđuju uvjeti ponovne uporabe (čl</w:t>
      </w:r>
      <w:r w:rsidR="00867ACA">
        <w:rPr>
          <w:rFonts w:eastAsia="Calibri"/>
        </w:rPr>
        <w:t xml:space="preserve">anak </w:t>
      </w:r>
      <w:r w:rsidRPr="00ED686A">
        <w:rPr>
          <w:rFonts w:eastAsia="Calibri"/>
        </w:rPr>
        <w:t>31. st</w:t>
      </w:r>
      <w:r w:rsidR="00867ACA">
        <w:rPr>
          <w:rFonts w:eastAsia="Calibri"/>
        </w:rPr>
        <w:t xml:space="preserve">avak </w:t>
      </w:r>
      <w:r w:rsidRPr="00ED686A">
        <w:rPr>
          <w:rFonts w:eastAsia="Calibri"/>
        </w:rPr>
        <w:t xml:space="preserve">6. </w:t>
      </w:r>
      <w:r w:rsidR="00867ACA">
        <w:rPr>
          <w:rFonts w:eastAsia="Calibri"/>
        </w:rPr>
        <w:t>ZPPI-ja</w:t>
      </w:r>
      <w:r w:rsidRPr="00ED686A">
        <w:rPr>
          <w:rFonts w:eastAsia="Calibri"/>
        </w:rPr>
        <w:t>), objava kriterija za naplatu, odnosno izračuna troškova i stvarno naplaćenog iznosa troškova na godišnjoj razini (čl</w:t>
      </w:r>
      <w:r w:rsidR="00867ACA">
        <w:rPr>
          <w:rFonts w:eastAsia="Calibri"/>
        </w:rPr>
        <w:t xml:space="preserve">anak </w:t>
      </w:r>
      <w:r w:rsidRPr="00ED686A">
        <w:rPr>
          <w:rFonts w:eastAsia="Calibri"/>
        </w:rPr>
        <w:t>32. st</w:t>
      </w:r>
      <w:r w:rsidR="00867ACA">
        <w:rPr>
          <w:rFonts w:eastAsia="Calibri"/>
        </w:rPr>
        <w:t xml:space="preserve">avak </w:t>
      </w:r>
      <w:r w:rsidRPr="00ED686A">
        <w:rPr>
          <w:rFonts w:eastAsia="Calibri"/>
        </w:rPr>
        <w:t xml:space="preserve">6. </w:t>
      </w:r>
      <w:r w:rsidR="00867ACA">
        <w:rPr>
          <w:rFonts w:eastAsia="Calibri"/>
        </w:rPr>
        <w:t>ZPPI-ja</w:t>
      </w:r>
      <w:r w:rsidRPr="00ED686A">
        <w:rPr>
          <w:rFonts w:eastAsia="Calibri"/>
        </w:rPr>
        <w:t>) i slično).</w:t>
      </w:r>
    </w:p>
    <w:p w14:paraId="3798D51D" w14:textId="55C6468D" w:rsidR="00154EC4" w:rsidRPr="00ED686A" w:rsidRDefault="00154EC4" w:rsidP="00647F03">
      <w:pPr>
        <w:spacing w:before="240" w:after="240" w:line="240" w:lineRule="auto"/>
        <w:ind w:firstLine="284"/>
        <w:jc w:val="both"/>
        <w:rPr>
          <w:rFonts w:eastAsia="Calibri"/>
          <w:i/>
          <w:iCs/>
        </w:rPr>
      </w:pPr>
      <w:r w:rsidRPr="00ED686A">
        <w:rPr>
          <w:rFonts w:eastAsia="Calibri"/>
          <w:i/>
          <w:iCs/>
        </w:rPr>
        <w:t>Načelo zabrane diskriminacije i načelo jednakosti korisnika</w:t>
      </w:r>
    </w:p>
    <w:p w14:paraId="4FC9BDDA" w14:textId="3CA9E3F8" w:rsidR="003A32F1" w:rsidRPr="00ED686A" w:rsidRDefault="00154EC4" w:rsidP="00647F03">
      <w:pPr>
        <w:spacing w:after="120" w:line="240" w:lineRule="auto"/>
        <w:ind w:firstLine="284"/>
        <w:jc w:val="both"/>
        <w:rPr>
          <w:rFonts w:eastAsia="Calibri"/>
        </w:rPr>
      </w:pPr>
      <w:r w:rsidRPr="00ED686A">
        <w:rPr>
          <w:rFonts w:eastAsia="Calibri"/>
        </w:rPr>
        <w:t>Načelo zabrane diskriminacije i načelo jednakosti korisnika zahtijeva od tijela javne vlasti da ne stavljaju određene korisnike u povoljniji položaj diskriminirajući ostale (primjerice, ako naplaćuju naknadu, to moraju činiti na jednak način). Ovo načelo također nalaže tijelima javne vlasti da uvjete ponovne uporabe informacija primjenjuju jednako s obzirom na karakter informacije, odnosno način korištenja (komercijalna ili nekomercijalna svrha) (čl</w:t>
      </w:r>
      <w:r w:rsidR="00D86F81">
        <w:rPr>
          <w:rFonts w:eastAsia="Calibri"/>
        </w:rPr>
        <w:t xml:space="preserve">anak </w:t>
      </w:r>
      <w:r w:rsidRPr="00ED686A">
        <w:rPr>
          <w:rFonts w:eastAsia="Calibri"/>
        </w:rPr>
        <w:t>31. st</w:t>
      </w:r>
      <w:r w:rsidR="00D86F81">
        <w:rPr>
          <w:rFonts w:eastAsia="Calibri"/>
        </w:rPr>
        <w:t xml:space="preserve">avak </w:t>
      </w:r>
      <w:r w:rsidRPr="00ED686A">
        <w:rPr>
          <w:rFonts w:eastAsia="Calibri"/>
        </w:rPr>
        <w:t xml:space="preserve">3. </w:t>
      </w:r>
      <w:r w:rsidR="00D86F81">
        <w:rPr>
          <w:rFonts w:eastAsia="Calibri"/>
        </w:rPr>
        <w:t>ZPPI-ja</w:t>
      </w:r>
      <w:r w:rsidR="00746D69" w:rsidRPr="00ED686A">
        <w:rPr>
          <w:rFonts w:eastAsia="Calibri"/>
        </w:rPr>
        <w:t>)</w:t>
      </w:r>
      <w:r w:rsidRPr="00ED686A">
        <w:rPr>
          <w:rFonts w:eastAsia="Calibri"/>
        </w:rPr>
        <w:t>.</w:t>
      </w:r>
    </w:p>
    <w:p w14:paraId="71CBE5F2" w14:textId="096DAE70" w:rsidR="00154EC4" w:rsidRPr="00ED686A" w:rsidRDefault="00154EC4" w:rsidP="00647F03">
      <w:pPr>
        <w:spacing w:before="240" w:after="240" w:line="240" w:lineRule="auto"/>
        <w:ind w:firstLine="284"/>
        <w:jc w:val="both"/>
        <w:rPr>
          <w:rFonts w:eastAsia="Calibri"/>
          <w:i/>
          <w:iCs/>
        </w:rPr>
      </w:pPr>
      <w:r w:rsidRPr="00ED686A">
        <w:rPr>
          <w:rFonts w:eastAsia="Calibri"/>
          <w:i/>
          <w:iCs/>
        </w:rPr>
        <w:lastRenderedPageBreak/>
        <w:t>Načelo maksimalne otvorenosti podataka</w:t>
      </w:r>
    </w:p>
    <w:p w14:paraId="6BD951F6" w14:textId="6367CCE5" w:rsidR="00154EC4" w:rsidRPr="00ED686A" w:rsidRDefault="00154EC4" w:rsidP="00647F03">
      <w:pPr>
        <w:spacing w:after="120" w:line="240" w:lineRule="auto"/>
        <w:ind w:firstLine="284"/>
        <w:jc w:val="both"/>
        <w:rPr>
          <w:rFonts w:eastAsia="Calibri"/>
        </w:rPr>
      </w:pPr>
      <w:r w:rsidRPr="00ED686A">
        <w:rPr>
          <w:rFonts w:eastAsia="Calibri"/>
        </w:rPr>
        <w:t>Ovo načelo zahtijeva od tijela javne vlasti da pristup bazama, registrima i drugim podacima za ponovnu uporabu ograniče samo kada je to opravdano zakonskim ograničenjima u skladu s odredbama čl</w:t>
      </w:r>
      <w:r w:rsidR="00D86F81">
        <w:rPr>
          <w:rFonts w:eastAsia="Calibri"/>
        </w:rPr>
        <w:t xml:space="preserve">anak </w:t>
      </w:r>
      <w:r w:rsidRPr="00ED686A">
        <w:rPr>
          <w:rFonts w:eastAsia="Calibri"/>
        </w:rPr>
        <w:t xml:space="preserve">30. </w:t>
      </w:r>
      <w:r w:rsidR="00D86F81">
        <w:rPr>
          <w:rFonts w:eastAsia="Calibri"/>
        </w:rPr>
        <w:t xml:space="preserve">ZPPI-ja </w:t>
      </w:r>
      <w:r w:rsidRPr="00ED686A">
        <w:rPr>
          <w:rFonts w:eastAsia="Calibri"/>
        </w:rPr>
        <w:t xml:space="preserve">te da samu uporabu informacija ne ograničavaju uvjetima (dozvolama, licencama) osim ako to nije opravdano i utemeljeno na </w:t>
      </w:r>
      <w:r w:rsidR="00D86F81">
        <w:rPr>
          <w:rFonts w:eastAsia="Calibri"/>
        </w:rPr>
        <w:t>ZPPI-ju</w:t>
      </w:r>
      <w:r w:rsidRPr="00ED686A">
        <w:rPr>
          <w:rFonts w:eastAsia="Calibri"/>
        </w:rPr>
        <w:t>. To također podrazumijeva da podaci trebaju biti objavljeni odnosno dostupni korisnicima na najvišoj mogućoj razini kvalitete, primjerice, korištenjem API-ja (omogućavanjem dinamičnih podataka).</w:t>
      </w:r>
    </w:p>
    <w:p w14:paraId="53085B34" w14:textId="4113F536" w:rsidR="003A32F1" w:rsidRPr="00ED686A" w:rsidRDefault="003A32F1" w:rsidP="00A37E58">
      <w:pPr>
        <w:pStyle w:val="Heading1"/>
        <w:rPr>
          <w:rFonts w:ascii="Times New Roman" w:hAnsi="Times New Roman" w:cs="Times New Roman"/>
          <w:sz w:val="24"/>
          <w:szCs w:val="24"/>
        </w:rPr>
      </w:pPr>
      <w:r w:rsidRPr="00ED686A">
        <w:rPr>
          <w:rFonts w:ascii="Times New Roman" w:hAnsi="Times New Roman" w:cs="Times New Roman"/>
          <w:sz w:val="24"/>
          <w:szCs w:val="24"/>
        </w:rPr>
        <w:t>Obveznici ponovne uporabe informacija</w:t>
      </w:r>
    </w:p>
    <w:p w14:paraId="4F6A2521" w14:textId="047DF2AE" w:rsidR="003A32F1" w:rsidRPr="00ED686A" w:rsidRDefault="003A32F1" w:rsidP="00647F03">
      <w:pPr>
        <w:spacing w:after="120" w:line="240" w:lineRule="auto"/>
        <w:ind w:firstLine="357"/>
        <w:jc w:val="both"/>
        <w:rPr>
          <w:rFonts w:eastAsia="Calibri"/>
        </w:rPr>
      </w:pPr>
      <w:r w:rsidRPr="00ED686A">
        <w:rPr>
          <w:rFonts w:eastAsia="Calibri"/>
        </w:rPr>
        <w:t xml:space="preserve">Obveznici u području ponovne uporabe informacija kako je određeno </w:t>
      </w:r>
      <w:r w:rsidR="00647F03">
        <w:rPr>
          <w:rFonts w:eastAsia="Calibri"/>
        </w:rPr>
        <w:t>ZPPI-jem</w:t>
      </w:r>
      <w:r w:rsidR="004E45EA" w:rsidRPr="00ED686A">
        <w:rPr>
          <w:rFonts w:eastAsia="Calibri"/>
        </w:rPr>
        <w:t xml:space="preserve"> </w:t>
      </w:r>
      <w:r w:rsidRPr="00ED686A">
        <w:rPr>
          <w:rFonts w:eastAsia="Calibri"/>
        </w:rPr>
        <w:t>su tijela javne vlasti, određena čl</w:t>
      </w:r>
      <w:r w:rsidR="00647F03">
        <w:rPr>
          <w:rFonts w:eastAsia="Calibri"/>
        </w:rPr>
        <w:t xml:space="preserve">ankom </w:t>
      </w:r>
      <w:r w:rsidRPr="00ED686A">
        <w:rPr>
          <w:rFonts w:eastAsia="Calibri"/>
        </w:rPr>
        <w:t>5. st</w:t>
      </w:r>
      <w:r w:rsidR="00647F03">
        <w:rPr>
          <w:rFonts w:eastAsia="Calibri"/>
        </w:rPr>
        <w:t xml:space="preserve">avkom </w:t>
      </w:r>
      <w:r w:rsidRPr="00ED686A">
        <w:rPr>
          <w:rFonts w:eastAsia="Calibri"/>
        </w:rPr>
        <w:t>1. toč</w:t>
      </w:r>
      <w:r w:rsidR="00647F03">
        <w:rPr>
          <w:rFonts w:eastAsia="Calibri"/>
        </w:rPr>
        <w:t>k</w:t>
      </w:r>
      <w:r w:rsidR="00716573">
        <w:rPr>
          <w:rFonts w:eastAsia="Calibri"/>
        </w:rPr>
        <w:t>om</w:t>
      </w:r>
      <w:r w:rsidR="00647F03">
        <w:rPr>
          <w:rFonts w:eastAsia="Calibri"/>
        </w:rPr>
        <w:t xml:space="preserve"> </w:t>
      </w:r>
      <w:r w:rsidRPr="00ED686A">
        <w:rPr>
          <w:rFonts w:eastAsia="Calibri"/>
        </w:rPr>
        <w:t xml:space="preserve">2. </w:t>
      </w:r>
      <w:r w:rsidR="00647F03">
        <w:rPr>
          <w:rFonts w:eastAsia="Calibri"/>
        </w:rPr>
        <w:t>ZPPI-ja</w:t>
      </w:r>
      <w:r w:rsidRPr="00ED686A">
        <w:rPr>
          <w:rFonts w:eastAsia="Calibri"/>
        </w:rPr>
        <w:t>:</w:t>
      </w:r>
    </w:p>
    <w:p w14:paraId="15A2A8D5" w14:textId="6ED3A692" w:rsidR="003A32F1" w:rsidRPr="00ED686A" w:rsidRDefault="003A32F1" w:rsidP="00647F03">
      <w:pPr>
        <w:pStyle w:val="ListParagraph"/>
        <w:numPr>
          <w:ilvl w:val="0"/>
          <w:numId w:val="21"/>
        </w:numPr>
        <w:spacing w:after="120" w:line="240" w:lineRule="auto"/>
        <w:jc w:val="both"/>
        <w:rPr>
          <w:rFonts w:eastAsia="Calibri"/>
        </w:rPr>
      </w:pPr>
      <w:r w:rsidRPr="00ED686A">
        <w:rPr>
          <w:rFonts w:eastAsia="Calibri"/>
        </w:rPr>
        <w:t>tijela državne uprave (ministarstva, državne upravne organizacije);</w:t>
      </w:r>
    </w:p>
    <w:p w14:paraId="304B9846" w14:textId="5816E939" w:rsidR="003A32F1" w:rsidRPr="00ED686A" w:rsidRDefault="003A32F1" w:rsidP="00647F03">
      <w:pPr>
        <w:pStyle w:val="ListParagraph"/>
        <w:numPr>
          <w:ilvl w:val="0"/>
          <w:numId w:val="21"/>
        </w:numPr>
        <w:spacing w:after="120" w:line="240" w:lineRule="auto"/>
        <w:jc w:val="both"/>
        <w:rPr>
          <w:rFonts w:eastAsia="Calibri"/>
        </w:rPr>
      </w:pPr>
      <w:r w:rsidRPr="00ED686A">
        <w:rPr>
          <w:rFonts w:eastAsia="Calibri"/>
        </w:rPr>
        <w:t>druga državna tijela (Hrvatski sabor, Vlada RH, Ustavni sud</w:t>
      </w:r>
      <w:r w:rsidR="00145769" w:rsidRPr="00ED686A">
        <w:rPr>
          <w:rFonts w:eastAsia="Calibri"/>
        </w:rPr>
        <w:t xml:space="preserve"> RH</w:t>
      </w:r>
      <w:r w:rsidRPr="00ED686A">
        <w:rPr>
          <w:rFonts w:eastAsia="Calibri"/>
        </w:rPr>
        <w:t>, H</w:t>
      </w:r>
      <w:r w:rsidR="00145769" w:rsidRPr="00ED686A">
        <w:rPr>
          <w:rFonts w:eastAsia="Calibri"/>
        </w:rPr>
        <w:t>rvatska narodna banka</w:t>
      </w:r>
      <w:r w:rsidRPr="00ED686A">
        <w:rPr>
          <w:rFonts w:eastAsia="Calibri"/>
        </w:rPr>
        <w:t xml:space="preserve"> itd.);</w:t>
      </w:r>
    </w:p>
    <w:p w14:paraId="0C6BA093" w14:textId="77777777" w:rsidR="003A32F1" w:rsidRPr="00ED686A" w:rsidRDefault="003A32F1" w:rsidP="00647F03">
      <w:pPr>
        <w:pStyle w:val="ListParagraph"/>
        <w:numPr>
          <w:ilvl w:val="0"/>
          <w:numId w:val="21"/>
        </w:numPr>
        <w:spacing w:after="120" w:line="240" w:lineRule="auto"/>
        <w:jc w:val="both"/>
        <w:rPr>
          <w:rFonts w:eastAsia="Calibri"/>
        </w:rPr>
      </w:pPr>
      <w:r w:rsidRPr="00ED686A">
        <w:rPr>
          <w:rFonts w:eastAsia="Calibri"/>
        </w:rPr>
        <w:t>jedinice lokalne i područne (regionalne) samouprave (općine, gradovi i županije);</w:t>
      </w:r>
    </w:p>
    <w:p w14:paraId="2CE2DB79" w14:textId="48AA1311" w:rsidR="003A32F1" w:rsidRPr="00ED686A" w:rsidRDefault="003A32F1" w:rsidP="00647F03">
      <w:pPr>
        <w:pStyle w:val="ListParagraph"/>
        <w:numPr>
          <w:ilvl w:val="0"/>
          <w:numId w:val="21"/>
        </w:numPr>
        <w:spacing w:after="120" w:line="240" w:lineRule="auto"/>
        <w:jc w:val="both"/>
        <w:rPr>
          <w:rFonts w:eastAsia="Calibri"/>
        </w:rPr>
      </w:pPr>
      <w:r w:rsidRPr="00ED686A">
        <w:rPr>
          <w:rFonts w:eastAsia="Calibri"/>
        </w:rPr>
        <w:t>pravne osobe i druga tijela koja imaju javne ovlasti;</w:t>
      </w:r>
    </w:p>
    <w:p w14:paraId="67EB093D" w14:textId="3FAA5FE6" w:rsidR="003A32F1" w:rsidRPr="00ED686A" w:rsidRDefault="003A32F1" w:rsidP="00647F03">
      <w:pPr>
        <w:pStyle w:val="ListParagraph"/>
        <w:numPr>
          <w:ilvl w:val="0"/>
          <w:numId w:val="21"/>
        </w:numPr>
        <w:spacing w:after="120" w:line="240" w:lineRule="auto"/>
        <w:jc w:val="both"/>
        <w:rPr>
          <w:rFonts w:eastAsia="Calibri"/>
        </w:rPr>
      </w:pPr>
      <w:r w:rsidRPr="00ED686A">
        <w:rPr>
          <w:rFonts w:eastAsia="Calibri"/>
        </w:rPr>
        <w:t>pravne osobe čiji je osnivač Republika Hrvatska ili jedinice lokalne i područne (regionalne) samouprave;</w:t>
      </w:r>
    </w:p>
    <w:p w14:paraId="0760B887" w14:textId="062DC38A" w:rsidR="003A32F1" w:rsidRPr="00ED686A" w:rsidRDefault="003A32F1" w:rsidP="00647F03">
      <w:pPr>
        <w:pStyle w:val="ListParagraph"/>
        <w:numPr>
          <w:ilvl w:val="0"/>
          <w:numId w:val="21"/>
        </w:numPr>
        <w:spacing w:after="120" w:line="240" w:lineRule="auto"/>
        <w:jc w:val="both"/>
        <w:rPr>
          <w:rFonts w:eastAsia="Calibri"/>
        </w:rPr>
      </w:pPr>
      <w:r w:rsidRPr="00ED686A">
        <w:rPr>
          <w:rFonts w:eastAsia="Calibri"/>
        </w:rPr>
        <w:t>pravne osobe koje obavljaju javnu službu;</w:t>
      </w:r>
    </w:p>
    <w:p w14:paraId="207F65D2" w14:textId="276F0CC8" w:rsidR="003A32F1" w:rsidRPr="00716573" w:rsidRDefault="003A32F1" w:rsidP="00716573">
      <w:pPr>
        <w:pStyle w:val="ListParagraph"/>
        <w:numPr>
          <w:ilvl w:val="0"/>
          <w:numId w:val="21"/>
        </w:numPr>
        <w:spacing w:after="120" w:line="240" w:lineRule="auto"/>
        <w:jc w:val="both"/>
        <w:rPr>
          <w:rFonts w:eastAsia="Calibri"/>
        </w:rPr>
      </w:pPr>
      <w:r w:rsidRPr="00ED686A">
        <w:rPr>
          <w:rFonts w:eastAsia="Calibri"/>
        </w:rPr>
        <w:t>pravne osobe koje se temeljem posebnog propisa financiraju pretežito ili u cijelosti iz državnog proračuna ili iz proračuna jedinice lokalne i područne (regionalne) samouprave, odnosno iz javnih sredstava</w:t>
      </w:r>
      <w:r w:rsidR="00716573">
        <w:rPr>
          <w:rFonts w:eastAsia="Calibri"/>
        </w:rPr>
        <w:t>.</w:t>
      </w:r>
    </w:p>
    <w:p w14:paraId="79C3E81B" w14:textId="4DE4C89A" w:rsidR="003A32F1" w:rsidRPr="00ED686A" w:rsidRDefault="003A32F1" w:rsidP="003A32F1">
      <w:pPr>
        <w:spacing w:after="120" w:line="240" w:lineRule="auto"/>
        <w:jc w:val="both"/>
        <w:rPr>
          <w:rFonts w:eastAsia="Calibri"/>
        </w:rPr>
      </w:pPr>
      <w:r w:rsidRPr="00ED686A">
        <w:rPr>
          <w:rFonts w:eastAsia="Calibri"/>
        </w:rPr>
        <w:t>uz iznimku</w:t>
      </w:r>
      <w:r w:rsidR="00524A28" w:rsidRPr="00ED686A">
        <w:rPr>
          <w:rStyle w:val="FootnoteReference"/>
          <w:rFonts w:eastAsia="Calibri"/>
        </w:rPr>
        <w:footnoteReference w:id="5"/>
      </w:r>
      <w:r w:rsidR="007027A3" w:rsidRPr="00ED686A">
        <w:rPr>
          <w:rFonts w:eastAsia="Calibri"/>
        </w:rPr>
        <w:t>:</w:t>
      </w:r>
    </w:p>
    <w:p w14:paraId="00AF8FE4" w14:textId="77777777" w:rsidR="003A32F1" w:rsidRPr="00ED686A" w:rsidRDefault="003A32F1" w:rsidP="00647F03">
      <w:pPr>
        <w:pStyle w:val="ListParagraph"/>
        <w:numPr>
          <w:ilvl w:val="0"/>
          <w:numId w:val="22"/>
        </w:numPr>
        <w:spacing w:after="120" w:line="240" w:lineRule="auto"/>
        <w:ind w:left="709"/>
        <w:jc w:val="both"/>
        <w:rPr>
          <w:rFonts w:eastAsia="Calibri"/>
        </w:rPr>
      </w:pPr>
      <w:r w:rsidRPr="00ED686A">
        <w:rPr>
          <w:rFonts w:eastAsia="Calibri"/>
        </w:rPr>
        <w:t>obrazovnih ustanova, znanstveno istraživačkih organizacija i organizacija koje financiraju istraživanja te</w:t>
      </w:r>
    </w:p>
    <w:p w14:paraId="6E649D7B" w14:textId="04B99BA3" w:rsidR="003E7652" w:rsidRPr="00647F03" w:rsidRDefault="003A32F1" w:rsidP="00647F03">
      <w:pPr>
        <w:pStyle w:val="ListParagraph"/>
        <w:numPr>
          <w:ilvl w:val="0"/>
          <w:numId w:val="22"/>
        </w:numPr>
        <w:spacing w:after="120" w:line="240" w:lineRule="auto"/>
        <w:ind w:left="709"/>
        <w:jc w:val="both"/>
        <w:rPr>
          <w:rFonts w:eastAsia="Calibri"/>
        </w:rPr>
      </w:pPr>
      <w:r w:rsidRPr="00ED686A">
        <w:rPr>
          <w:rFonts w:eastAsia="Calibri"/>
        </w:rPr>
        <w:t>trgovačkih društava u kojima Republika Hrvatska ili jedinica lokalne i područne (regionalne) samouprave ima ili može imati, izravno ili neizravno, prevladavajući utjecaj na temelju svojeg vlasništva, financijskog udjela ili na temelju pravila kojima je društvo uređeno.</w:t>
      </w:r>
    </w:p>
    <w:p w14:paraId="38C9D080" w14:textId="10345F58" w:rsidR="003A32F1" w:rsidRPr="00ED686A" w:rsidRDefault="003A32F1" w:rsidP="00647F03">
      <w:pPr>
        <w:spacing w:after="120" w:line="240" w:lineRule="auto"/>
        <w:ind w:firstLine="349"/>
        <w:jc w:val="both"/>
        <w:rPr>
          <w:rFonts w:eastAsia="Calibri"/>
        </w:rPr>
      </w:pPr>
      <w:r w:rsidRPr="00ED686A">
        <w:rPr>
          <w:rFonts w:eastAsia="Calibri"/>
        </w:rPr>
        <w:t>Smatra se da Republika Hrvatska ili jedinica lokalne i područne (regionalne) samouprave ima prevladavajući utjecaj ako, izravno ili neizravno:</w:t>
      </w:r>
    </w:p>
    <w:p w14:paraId="10A554E9" w14:textId="77777777" w:rsidR="003E7652" w:rsidRPr="00ED686A" w:rsidRDefault="003A32F1" w:rsidP="003A32F1">
      <w:pPr>
        <w:pStyle w:val="ListParagraph"/>
        <w:numPr>
          <w:ilvl w:val="0"/>
          <w:numId w:val="23"/>
        </w:numPr>
        <w:spacing w:after="120" w:line="240" w:lineRule="auto"/>
        <w:jc w:val="both"/>
        <w:rPr>
          <w:rFonts w:eastAsia="Calibri"/>
        </w:rPr>
      </w:pPr>
      <w:r w:rsidRPr="00ED686A">
        <w:rPr>
          <w:rFonts w:eastAsia="Calibri"/>
        </w:rPr>
        <w:t>ima većinu upisanog kapitala društva ili</w:t>
      </w:r>
    </w:p>
    <w:p w14:paraId="1B7E2486" w14:textId="0C876FDB" w:rsidR="003E7652" w:rsidRPr="00ED686A" w:rsidRDefault="003A32F1" w:rsidP="003A32F1">
      <w:pPr>
        <w:pStyle w:val="ListParagraph"/>
        <w:numPr>
          <w:ilvl w:val="0"/>
          <w:numId w:val="23"/>
        </w:numPr>
        <w:spacing w:after="120" w:line="240" w:lineRule="auto"/>
        <w:jc w:val="both"/>
        <w:rPr>
          <w:rFonts w:eastAsia="Calibri"/>
        </w:rPr>
      </w:pPr>
      <w:r w:rsidRPr="00ED686A">
        <w:rPr>
          <w:rFonts w:eastAsia="Calibri"/>
        </w:rPr>
        <w:t>kontrolira većinu glasova koji se odnose na dionice koje je društvo izdalo ili</w:t>
      </w:r>
    </w:p>
    <w:p w14:paraId="358B7B17" w14:textId="5BE28110" w:rsidR="003A32F1" w:rsidRPr="00ED686A" w:rsidRDefault="003A32F1" w:rsidP="003A32F1">
      <w:pPr>
        <w:pStyle w:val="ListParagraph"/>
        <w:numPr>
          <w:ilvl w:val="0"/>
          <w:numId w:val="23"/>
        </w:numPr>
        <w:spacing w:after="120" w:line="240" w:lineRule="auto"/>
        <w:jc w:val="both"/>
        <w:rPr>
          <w:rFonts w:eastAsia="Calibri"/>
        </w:rPr>
      </w:pPr>
      <w:r w:rsidRPr="00ED686A">
        <w:rPr>
          <w:rFonts w:eastAsia="Calibri"/>
        </w:rPr>
        <w:t>može imenovati više od polovine članova nadzornog, upravnog ili odgovarajućeg tijela za upravljanje te vođenje poslova društva.</w:t>
      </w:r>
    </w:p>
    <w:p w14:paraId="585DD87A" w14:textId="30BDF065" w:rsidR="003E7652" w:rsidRPr="00ED686A" w:rsidRDefault="003E7652" w:rsidP="00A37E58">
      <w:pPr>
        <w:pStyle w:val="Heading1"/>
        <w:rPr>
          <w:rFonts w:ascii="Times New Roman" w:hAnsi="Times New Roman" w:cs="Times New Roman"/>
          <w:sz w:val="24"/>
          <w:szCs w:val="24"/>
        </w:rPr>
      </w:pPr>
      <w:r w:rsidRPr="00ED686A">
        <w:rPr>
          <w:rFonts w:ascii="Times New Roman" w:hAnsi="Times New Roman" w:cs="Times New Roman"/>
          <w:sz w:val="24"/>
          <w:szCs w:val="24"/>
        </w:rPr>
        <w:lastRenderedPageBreak/>
        <w:t>Obveze tijela javne vlasti u osiguranju ponovne uporabe informacija</w:t>
      </w:r>
    </w:p>
    <w:p w14:paraId="4C966F20" w14:textId="7ED8EBF0" w:rsidR="003E7652" w:rsidRPr="00ED686A" w:rsidRDefault="00647F03" w:rsidP="00042D9A">
      <w:pPr>
        <w:spacing w:after="120" w:line="240" w:lineRule="auto"/>
        <w:ind w:firstLine="357"/>
        <w:jc w:val="both"/>
        <w:rPr>
          <w:rFonts w:eastAsia="Calibri"/>
        </w:rPr>
      </w:pPr>
      <w:r>
        <w:rPr>
          <w:rFonts w:eastAsia="Calibri"/>
        </w:rPr>
        <w:t xml:space="preserve">ZPPI </w:t>
      </w:r>
      <w:r w:rsidR="003E7652" w:rsidRPr="00ED686A">
        <w:rPr>
          <w:rFonts w:eastAsia="Calibri"/>
        </w:rPr>
        <w:t xml:space="preserve">propisuje niz obveza tijelima javne vlasti u području ponovne uporabe informacija. Nadzor nad </w:t>
      </w:r>
      <w:r w:rsidR="00695875" w:rsidRPr="00ED686A">
        <w:rPr>
          <w:rFonts w:eastAsia="Calibri"/>
        </w:rPr>
        <w:t xml:space="preserve">provedbom </w:t>
      </w:r>
      <w:r>
        <w:rPr>
          <w:rFonts w:eastAsia="Calibri"/>
        </w:rPr>
        <w:t>ZPPI-ja</w:t>
      </w:r>
      <w:r w:rsidR="00695875" w:rsidRPr="00ED686A">
        <w:rPr>
          <w:rFonts w:eastAsia="Calibri"/>
        </w:rPr>
        <w:t xml:space="preserve"> </w:t>
      </w:r>
      <w:r w:rsidR="003E7652" w:rsidRPr="00ED686A">
        <w:rPr>
          <w:rFonts w:eastAsia="Calibri"/>
        </w:rPr>
        <w:t>provodi Povjerenik za informiranje, bilo putem inspekcijskog nadzora, postupanjem po predstavkama ili u žalbenom postupku.</w:t>
      </w:r>
    </w:p>
    <w:p w14:paraId="138E4DF7" w14:textId="2BA6211F" w:rsidR="003E7652" w:rsidRPr="00ED686A" w:rsidRDefault="003E7652" w:rsidP="00647F03">
      <w:pPr>
        <w:spacing w:after="120" w:line="240" w:lineRule="auto"/>
        <w:ind w:firstLine="357"/>
        <w:jc w:val="both"/>
        <w:rPr>
          <w:rFonts w:eastAsia="Calibri"/>
        </w:rPr>
      </w:pPr>
      <w:r w:rsidRPr="00ED686A">
        <w:rPr>
          <w:rFonts w:eastAsia="Calibri"/>
        </w:rPr>
        <w:t xml:space="preserve">Uz opće obveze koje se odnose na provedbu </w:t>
      </w:r>
      <w:r w:rsidR="00647F03">
        <w:rPr>
          <w:rFonts w:eastAsia="Calibri"/>
        </w:rPr>
        <w:t>ZPPI-ja</w:t>
      </w:r>
      <w:r w:rsidRPr="00ED686A">
        <w:rPr>
          <w:rFonts w:eastAsia="Calibri"/>
        </w:rPr>
        <w:t>, tijela javne vlasti imaju posebne obveze koje uključuju:</w:t>
      </w:r>
    </w:p>
    <w:p w14:paraId="49670D4E" w14:textId="2F7FCB58" w:rsidR="003E7652" w:rsidRPr="00ED686A" w:rsidRDefault="003E7652" w:rsidP="003E7652">
      <w:pPr>
        <w:pStyle w:val="ListParagraph"/>
        <w:numPr>
          <w:ilvl w:val="0"/>
          <w:numId w:val="24"/>
        </w:numPr>
        <w:spacing w:after="120" w:line="240" w:lineRule="auto"/>
        <w:jc w:val="both"/>
        <w:rPr>
          <w:rFonts w:eastAsia="Calibri"/>
        </w:rPr>
      </w:pPr>
      <w:r w:rsidRPr="00ED686A">
        <w:rPr>
          <w:rFonts w:eastAsia="Calibri"/>
        </w:rPr>
        <w:t>omogućavanje ponovne uporabe informacija na zahtjev korisnika (čl</w:t>
      </w:r>
      <w:r w:rsidR="00647F03">
        <w:rPr>
          <w:rFonts w:eastAsia="Calibri"/>
        </w:rPr>
        <w:t xml:space="preserve">anci </w:t>
      </w:r>
      <w:r w:rsidRPr="00ED686A">
        <w:rPr>
          <w:rFonts w:eastAsia="Calibri"/>
        </w:rPr>
        <w:t xml:space="preserve">14.-34. </w:t>
      </w:r>
      <w:r w:rsidR="00647F03">
        <w:rPr>
          <w:rFonts w:eastAsia="Calibri"/>
        </w:rPr>
        <w:t>ZPPI-ja</w:t>
      </w:r>
      <w:r w:rsidRPr="00ED686A">
        <w:rPr>
          <w:rFonts w:eastAsia="Calibri"/>
        </w:rPr>
        <w:t>)</w:t>
      </w:r>
      <w:r w:rsidR="00F663FB" w:rsidRPr="00ED686A">
        <w:rPr>
          <w:rFonts w:eastAsia="Calibri"/>
        </w:rPr>
        <w:t xml:space="preserve"> uz iznimku</w:t>
      </w:r>
      <w:r w:rsidR="001E0B1F" w:rsidRPr="00ED686A">
        <w:rPr>
          <w:rFonts w:eastAsia="Calibri"/>
        </w:rPr>
        <w:t>;</w:t>
      </w:r>
    </w:p>
    <w:p w14:paraId="0F80EBB8" w14:textId="48BDAC17" w:rsidR="003E7652" w:rsidRPr="00ED686A" w:rsidRDefault="003E7652" w:rsidP="007027A3">
      <w:pPr>
        <w:pStyle w:val="ListParagraph"/>
        <w:numPr>
          <w:ilvl w:val="0"/>
          <w:numId w:val="24"/>
        </w:numPr>
        <w:spacing w:after="120" w:line="240" w:lineRule="auto"/>
        <w:jc w:val="both"/>
        <w:rPr>
          <w:rFonts w:eastAsia="Calibri"/>
        </w:rPr>
      </w:pPr>
      <w:r w:rsidRPr="00ED686A">
        <w:rPr>
          <w:rFonts w:eastAsia="Calibri"/>
        </w:rPr>
        <w:t>proaktivno objavljivanje informacija na internetskim stranicama u strojno-čitljivom obliku (čl</w:t>
      </w:r>
      <w:r w:rsidR="00647F03">
        <w:rPr>
          <w:rFonts w:eastAsia="Calibri"/>
        </w:rPr>
        <w:t xml:space="preserve">anak </w:t>
      </w:r>
      <w:r w:rsidRPr="00ED686A">
        <w:rPr>
          <w:rFonts w:eastAsia="Calibri"/>
        </w:rPr>
        <w:t xml:space="preserve">10. </w:t>
      </w:r>
      <w:r w:rsidR="00647F03">
        <w:rPr>
          <w:rFonts w:eastAsia="Calibri"/>
        </w:rPr>
        <w:t>ZPPI-ja</w:t>
      </w:r>
      <w:r w:rsidRPr="00ED686A">
        <w:rPr>
          <w:rFonts w:eastAsia="Calibri"/>
        </w:rPr>
        <w:t>)</w:t>
      </w:r>
      <w:r w:rsidR="007027A3" w:rsidRPr="00ED686A">
        <w:rPr>
          <w:rFonts w:eastAsia="Calibri"/>
        </w:rPr>
        <w:t xml:space="preserve">, a osobito </w:t>
      </w:r>
      <w:r w:rsidRPr="00ED686A">
        <w:rPr>
          <w:rFonts w:eastAsia="Calibri"/>
        </w:rPr>
        <w:t>objav</w:t>
      </w:r>
      <w:r w:rsidR="007027A3" w:rsidRPr="00ED686A">
        <w:rPr>
          <w:rFonts w:eastAsia="Calibri"/>
        </w:rPr>
        <w:t>a</w:t>
      </w:r>
      <w:r w:rsidRPr="00ED686A">
        <w:rPr>
          <w:rFonts w:eastAsia="Calibri"/>
        </w:rPr>
        <w:t xml:space="preserve"> popisa baza i registara s metapodacima i informacijama o načinu pristupa (čl</w:t>
      </w:r>
      <w:r w:rsidR="00647F03">
        <w:rPr>
          <w:rFonts w:eastAsia="Calibri"/>
        </w:rPr>
        <w:t xml:space="preserve">anak </w:t>
      </w:r>
      <w:r w:rsidRPr="00ED686A">
        <w:rPr>
          <w:rFonts w:eastAsia="Calibri"/>
        </w:rPr>
        <w:t>10. st</w:t>
      </w:r>
      <w:r w:rsidR="00647F03">
        <w:rPr>
          <w:rFonts w:eastAsia="Calibri"/>
        </w:rPr>
        <w:t xml:space="preserve">avak </w:t>
      </w:r>
      <w:r w:rsidRPr="00ED686A">
        <w:rPr>
          <w:rFonts w:eastAsia="Calibri"/>
        </w:rPr>
        <w:t>1. toč</w:t>
      </w:r>
      <w:r w:rsidR="00647F03">
        <w:rPr>
          <w:rFonts w:eastAsia="Calibri"/>
        </w:rPr>
        <w:t xml:space="preserve">ka </w:t>
      </w:r>
      <w:r w:rsidRPr="00ED686A">
        <w:rPr>
          <w:rFonts w:eastAsia="Calibri"/>
        </w:rPr>
        <w:t xml:space="preserve">5. </w:t>
      </w:r>
      <w:r w:rsidR="00647F03">
        <w:rPr>
          <w:rFonts w:eastAsia="Calibri"/>
        </w:rPr>
        <w:t>ZPPI-ja</w:t>
      </w:r>
      <w:r w:rsidRPr="00ED686A">
        <w:rPr>
          <w:rFonts w:eastAsia="Calibri"/>
        </w:rPr>
        <w:t>)</w:t>
      </w:r>
      <w:r w:rsidR="009474C8" w:rsidRPr="00ED686A">
        <w:rPr>
          <w:rFonts w:eastAsia="Calibri"/>
        </w:rPr>
        <w:t xml:space="preserve"> te informacija o ponovnoj uporabi informacija uključujući obrazac zahtjeva za ponovnu uporabu informacija (čl</w:t>
      </w:r>
      <w:r w:rsidR="00647F03">
        <w:rPr>
          <w:rFonts w:eastAsia="Calibri"/>
        </w:rPr>
        <w:t xml:space="preserve">anak </w:t>
      </w:r>
      <w:r w:rsidR="009474C8" w:rsidRPr="00ED686A">
        <w:rPr>
          <w:rFonts w:eastAsia="Calibri"/>
        </w:rPr>
        <w:t>10. st</w:t>
      </w:r>
      <w:r w:rsidR="00647F03">
        <w:rPr>
          <w:rFonts w:eastAsia="Calibri"/>
        </w:rPr>
        <w:t xml:space="preserve">avak </w:t>
      </w:r>
      <w:r w:rsidR="009474C8" w:rsidRPr="00ED686A">
        <w:rPr>
          <w:rFonts w:eastAsia="Calibri"/>
        </w:rPr>
        <w:t>1. toč</w:t>
      </w:r>
      <w:r w:rsidR="00647F03">
        <w:rPr>
          <w:rFonts w:eastAsia="Calibri"/>
        </w:rPr>
        <w:t xml:space="preserve">ka </w:t>
      </w:r>
      <w:r w:rsidR="009474C8" w:rsidRPr="00ED686A">
        <w:rPr>
          <w:rFonts w:eastAsia="Calibri"/>
        </w:rPr>
        <w:t xml:space="preserve">13. </w:t>
      </w:r>
      <w:r w:rsidR="00647F03">
        <w:rPr>
          <w:rFonts w:eastAsia="Calibri"/>
        </w:rPr>
        <w:t>ZPPI-ja</w:t>
      </w:r>
      <w:r w:rsidR="009474C8" w:rsidRPr="00ED686A">
        <w:rPr>
          <w:rFonts w:eastAsia="Calibri"/>
        </w:rPr>
        <w:t>)</w:t>
      </w:r>
      <w:r w:rsidR="009474C8" w:rsidRPr="00ED686A">
        <w:rPr>
          <w:rStyle w:val="FootnoteReference"/>
          <w:rFonts w:eastAsia="Calibri"/>
        </w:rPr>
        <w:footnoteReference w:id="6"/>
      </w:r>
      <w:r w:rsidR="001E0B1F" w:rsidRPr="00ED686A">
        <w:rPr>
          <w:rFonts w:eastAsia="Calibri"/>
        </w:rPr>
        <w:t>;</w:t>
      </w:r>
    </w:p>
    <w:p w14:paraId="1BA1E3D5" w14:textId="68370927" w:rsidR="003E7652" w:rsidRPr="00ED686A" w:rsidRDefault="003E7652" w:rsidP="003E7652">
      <w:pPr>
        <w:pStyle w:val="ListParagraph"/>
        <w:numPr>
          <w:ilvl w:val="0"/>
          <w:numId w:val="24"/>
        </w:numPr>
        <w:spacing w:after="120" w:line="240" w:lineRule="auto"/>
        <w:jc w:val="both"/>
        <w:rPr>
          <w:rFonts w:eastAsia="Calibri"/>
        </w:rPr>
      </w:pPr>
      <w:r w:rsidRPr="00ED686A">
        <w:rPr>
          <w:rFonts w:eastAsia="Calibri"/>
        </w:rPr>
        <w:t>objavljivanje skupova podataka na Portalu otvorenih podataka (čl</w:t>
      </w:r>
      <w:r w:rsidR="00647F03">
        <w:rPr>
          <w:rFonts w:eastAsia="Calibri"/>
        </w:rPr>
        <w:t xml:space="preserve">anak </w:t>
      </w:r>
      <w:r w:rsidRPr="00ED686A">
        <w:rPr>
          <w:rFonts w:eastAsia="Calibri"/>
        </w:rPr>
        <w:t xml:space="preserve">28. </w:t>
      </w:r>
      <w:r w:rsidR="00647F03">
        <w:rPr>
          <w:rFonts w:eastAsia="Calibri"/>
        </w:rPr>
        <w:t>ZPPI-ja</w:t>
      </w:r>
      <w:r w:rsidRPr="00ED686A">
        <w:rPr>
          <w:rFonts w:eastAsia="Calibri"/>
        </w:rPr>
        <w:t>)</w:t>
      </w:r>
      <w:r w:rsidR="001E0B1F" w:rsidRPr="00ED686A">
        <w:rPr>
          <w:rFonts w:eastAsia="Calibri"/>
        </w:rPr>
        <w:t>;</w:t>
      </w:r>
    </w:p>
    <w:p w14:paraId="41BF0F9C" w14:textId="27E422DA" w:rsidR="003E7652" w:rsidRPr="00ED686A" w:rsidRDefault="003E7652" w:rsidP="003E7652">
      <w:pPr>
        <w:pStyle w:val="ListParagraph"/>
        <w:numPr>
          <w:ilvl w:val="0"/>
          <w:numId w:val="24"/>
        </w:numPr>
        <w:spacing w:after="120" w:line="240" w:lineRule="auto"/>
        <w:jc w:val="both"/>
        <w:rPr>
          <w:rFonts w:eastAsia="Calibri"/>
        </w:rPr>
      </w:pPr>
      <w:r w:rsidRPr="00ED686A">
        <w:rPr>
          <w:rFonts w:eastAsia="Calibri"/>
        </w:rPr>
        <w:t>jednaki tretman korisnika, bez diskriminacije, te dostava ugovora ili sporazuma o isključivim pravima Povjereniku za informiranje (čl</w:t>
      </w:r>
      <w:r w:rsidR="00647F03">
        <w:rPr>
          <w:rFonts w:eastAsia="Calibri"/>
        </w:rPr>
        <w:t xml:space="preserve">anak </w:t>
      </w:r>
      <w:r w:rsidRPr="00ED686A">
        <w:rPr>
          <w:rFonts w:eastAsia="Calibri"/>
        </w:rPr>
        <w:t xml:space="preserve">34. </w:t>
      </w:r>
      <w:r w:rsidR="00647F03">
        <w:rPr>
          <w:rFonts w:eastAsia="Calibri"/>
        </w:rPr>
        <w:t xml:space="preserve">ZPPI-ja </w:t>
      </w:r>
      <w:r w:rsidRPr="00ED686A">
        <w:rPr>
          <w:rFonts w:eastAsia="Calibri"/>
        </w:rPr>
        <w:t>)</w:t>
      </w:r>
      <w:r w:rsidR="001E0B1F" w:rsidRPr="00ED686A">
        <w:rPr>
          <w:rFonts w:eastAsia="Calibri"/>
        </w:rPr>
        <w:t>;</w:t>
      </w:r>
    </w:p>
    <w:p w14:paraId="7A35486F" w14:textId="59BA55B0" w:rsidR="003E7652" w:rsidRPr="00ED686A" w:rsidRDefault="003E7652" w:rsidP="003E7652">
      <w:pPr>
        <w:pStyle w:val="ListParagraph"/>
        <w:numPr>
          <w:ilvl w:val="0"/>
          <w:numId w:val="24"/>
        </w:numPr>
        <w:spacing w:after="120" w:line="240" w:lineRule="auto"/>
        <w:jc w:val="both"/>
        <w:rPr>
          <w:rFonts w:eastAsia="Calibri"/>
        </w:rPr>
      </w:pPr>
      <w:r w:rsidRPr="00ED686A">
        <w:rPr>
          <w:rFonts w:eastAsia="Calibri"/>
        </w:rPr>
        <w:t>omogućavanje maksimalno slobodne uporabe informacija, bez nepotrebnih ograničenja, koja prema svima moraju jednako vrijediti (čl</w:t>
      </w:r>
      <w:r w:rsidR="00647F03">
        <w:rPr>
          <w:rFonts w:eastAsia="Calibri"/>
        </w:rPr>
        <w:t xml:space="preserve">anak </w:t>
      </w:r>
      <w:r w:rsidRPr="00ED686A">
        <w:rPr>
          <w:rFonts w:eastAsia="Calibri"/>
        </w:rPr>
        <w:t xml:space="preserve">31. </w:t>
      </w:r>
      <w:r w:rsidR="00647F03">
        <w:rPr>
          <w:rFonts w:eastAsia="Calibri"/>
        </w:rPr>
        <w:t xml:space="preserve">ZPPI-ja </w:t>
      </w:r>
      <w:r w:rsidRPr="00ED686A">
        <w:rPr>
          <w:rFonts w:eastAsia="Calibri"/>
        </w:rPr>
        <w:t>)</w:t>
      </w:r>
      <w:r w:rsidR="001E0B1F" w:rsidRPr="00ED686A">
        <w:rPr>
          <w:rFonts w:eastAsia="Calibri"/>
        </w:rPr>
        <w:t>;</w:t>
      </w:r>
    </w:p>
    <w:p w14:paraId="4E2B7A7C" w14:textId="4EB1911E" w:rsidR="003E7652" w:rsidRPr="00ED686A" w:rsidRDefault="003E7652" w:rsidP="003E7652">
      <w:pPr>
        <w:pStyle w:val="ListParagraph"/>
        <w:numPr>
          <w:ilvl w:val="0"/>
          <w:numId w:val="24"/>
        </w:numPr>
        <w:spacing w:after="120" w:line="240" w:lineRule="auto"/>
        <w:jc w:val="both"/>
        <w:rPr>
          <w:rFonts w:eastAsia="Calibri"/>
        </w:rPr>
      </w:pPr>
      <w:r w:rsidRPr="00ED686A">
        <w:rPr>
          <w:rFonts w:eastAsia="Calibri"/>
        </w:rPr>
        <w:t>ukoliko je tijelo javne vlasti ovlašteno urediti pitanje troškova, dužno je napraviti izračun troškova, objaviti cjenik te revidirati troškove na godišnjoj osnovi (čl</w:t>
      </w:r>
      <w:r w:rsidR="00647F03">
        <w:rPr>
          <w:rFonts w:eastAsia="Calibri"/>
        </w:rPr>
        <w:t xml:space="preserve">anak </w:t>
      </w:r>
      <w:r w:rsidRPr="00ED686A">
        <w:rPr>
          <w:rFonts w:eastAsia="Calibri"/>
        </w:rPr>
        <w:t>32.</w:t>
      </w:r>
      <w:r w:rsidR="006A116A">
        <w:rPr>
          <w:rFonts w:eastAsia="Calibri"/>
        </w:rPr>
        <w:t>-</w:t>
      </w:r>
      <w:r w:rsidRPr="00ED686A">
        <w:rPr>
          <w:rFonts w:eastAsia="Calibri"/>
        </w:rPr>
        <w:t xml:space="preserve">33. </w:t>
      </w:r>
      <w:r w:rsidR="00647F03">
        <w:rPr>
          <w:rFonts w:eastAsia="Calibri"/>
        </w:rPr>
        <w:t>ZPPI-ja</w:t>
      </w:r>
      <w:r w:rsidRPr="00ED686A">
        <w:rPr>
          <w:rFonts w:eastAsia="Calibri"/>
        </w:rPr>
        <w:t>)</w:t>
      </w:r>
      <w:r w:rsidR="001E0B1F" w:rsidRPr="00ED686A">
        <w:rPr>
          <w:rFonts w:eastAsia="Calibri"/>
        </w:rPr>
        <w:t>;</w:t>
      </w:r>
    </w:p>
    <w:p w14:paraId="2EBD6034" w14:textId="37E9A661" w:rsidR="001E0B1F" w:rsidRPr="00976B9C" w:rsidRDefault="003E7652" w:rsidP="00627C9C">
      <w:pPr>
        <w:pStyle w:val="ListParagraph"/>
        <w:numPr>
          <w:ilvl w:val="0"/>
          <w:numId w:val="24"/>
        </w:numPr>
        <w:spacing w:after="120" w:line="240" w:lineRule="auto"/>
        <w:jc w:val="both"/>
        <w:rPr>
          <w:rFonts w:eastAsia="Calibri"/>
        </w:rPr>
      </w:pPr>
      <w:r w:rsidRPr="00ED686A">
        <w:rPr>
          <w:rFonts w:eastAsia="Calibri"/>
        </w:rPr>
        <w:t xml:space="preserve">poštivanje načela transparentnosti, te objavljivanje ugovora o isključivim pravima, </w:t>
      </w:r>
      <w:r w:rsidRPr="00976B9C">
        <w:rPr>
          <w:rFonts w:eastAsia="Calibri"/>
        </w:rPr>
        <w:t>dozvola, kao i cjenika i revizija cjenika (</w:t>
      </w:r>
      <w:r w:rsidR="00976B9C" w:rsidRPr="00976B9C">
        <w:rPr>
          <w:rFonts w:eastAsia="Calibri"/>
        </w:rPr>
        <w:t xml:space="preserve">članak 34. stavak 3. ZPPI-ja, </w:t>
      </w:r>
      <w:r w:rsidRPr="00976B9C">
        <w:rPr>
          <w:rFonts w:eastAsia="Calibri"/>
        </w:rPr>
        <w:t>čl</w:t>
      </w:r>
      <w:r w:rsidR="00647F03" w:rsidRPr="00976B9C">
        <w:rPr>
          <w:rFonts w:eastAsia="Calibri"/>
        </w:rPr>
        <w:t xml:space="preserve">anak </w:t>
      </w:r>
      <w:r w:rsidRPr="00976B9C">
        <w:rPr>
          <w:rFonts w:eastAsia="Calibri"/>
        </w:rPr>
        <w:t>31. st</w:t>
      </w:r>
      <w:r w:rsidR="00647F03" w:rsidRPr="00976B9C">
        <w:rPr>
          <w:rFonts w:eastAsia="Calibri"/>
        </w:rPr>
        <w:t xml:space="preserve">avak </w:t>
      </w:r>
      <w:r w:rsidRPr="00976B9C">
        <w:rPr>
          <w:rFonts w:eastAsia="Calibri"/>
        </w:rPr>
        <w:t>6.</w:t>
      </w:r>
      <w:r w:rsidR="00042D9A" w:rsidRPr="00976B9C">
        <w:rPr>
          <w:rFonts w:eastAsia="Calibri"/>
        </w:rPr>
        <w:t>,</w:t>
      </w:r>
      <w:r w:rsidRPr="00976B9C">
        <w:rPr>
          <w:rFonts w:eastAsia="Calibri"/>
        </w:rPr>
        <w:t xml:space="preserve"> čl</w:t>
      </w:r>
      <w:r w:rsidR="00647F03" w:rsidRPr="00976B9C">
        <w:rPr>
          <w:rFonts w:eastAsia="Calibri"/>
        </w:rPr>
        <w:t>anak 3</w:t>
      </w:r>
      <w:r w:rsidRPr="00976B9C">
        <w:rPr>
          <w:rFonts w:eastAsia="Calibri"/>
        </w:rPr>
        <w:t>2. st</w:t>
      </w:r>
      <w:r w:rsidR="00042D9A" w:rsidRPr="00976B9C">
        <w:rPr>
          <w:rFonts w:eastAsia="Calibri"/>
        </w:rPr>
        <w:t xml:space="preserve">avak </w:t>
      </w:r>
      <w:r w:rsidRPr="00976B9C">
        <w:rPr>
          <w:rFonts w:eastAsia="Calibri"/>
        </w:rPr>
        <w:t>6.</w:t>
      </w:r>
      <w:r w:rsidR="00042D9A" w:rsidRPr="00976B9C">
        <w:rPr>
          <w:rFonts w:eastAsia="Calibri"/>
        </w:rPr>
        <w:t>,</w:t>
      </w:r>
      <w:r w:rsidRPr="00976B9C">
        <w:rPr>
          <w:rFonts w:eastAsia="Calibri"/>
        </w:rPr>
        <w:t xml:space="preserve"> čl</w:t>
      </w:r>
      <w:r w:rsidR="00042D9A" w:rsidRPr="00976B9C">
        <w:rPr>
          <w:rFonts w:eastAsia="Calibri"/>
        </w:rPr>
        <w:t xml:space="preserve">anak </w:t>
      </w:r>
      <w:r w:rsidRPr="00976B9C">
        <w:rPr>
          <w:rFonts w:eastAsia="Calibri"/>
        </w:rPr>
        <w:t>33. st</w:t>
      </w:r>
      <w:r w:rsidR="00042D9A" w:rsidRPr="00976B9C">
        <w:rPr>
          <w:rFonts w:eastAsia="Calibri"/>
        </w:rPr>
        <w:t xml:space="preserve">avak </w:t>
      </w:r>
      <w:r w:rsidRPr="00976B9C">
        <w:rPr>
          <w:rFonts w:eastAsia="Calibri"/>
        </w:rPr>
        <w:t>3.</w:t>
      </w:r>
      <w:r w:rsidR="00042D9A" w:rsidRPr="00976B9C">
        <w:rPr>
          <w:rFonts w:eastAsia="Calibri"/>
        </w:rPr>
        <w:t xml:space="preserve"> ZPPI-ja</w:t>
      </w:r>
      <w:r w:rsidRPr="00976B9C">
        <w:rPr>
          <w:rFonts w:eastAsia="Calibri"/>
        </w:rPr>
        <w:t>).</w:t>
      </w:r>
    </w:p>
    <w:p w14:paraId="20C6F265" w14:textId="77777777" w:rsidR="00627C9C" w:rsidRPr="00ED686A" w:rsidRDefault="00627C9C" w:rsidP="002D2802">
      <w:pPr>
        <w:spacing w:after="120" w:line="240" w:lineRule="auto"/>
        <w:jc w:val="both"/>
        <w:rPr>
          <w:rFonts w:eastAsia="Calibri"/>
        </w:rPr>
      </w:pPr>
    </w:p>
    <w:p w14:paraId="434D46B6" w14:textId="632FC250" w:rsidR="00627C9C" w:rsidRPr="00ED686A" w:rsidRDefault="00627C9C" w:rsidP="00042D9A">
      <w:pPr>
        <w:spacing w:after="240" w:line="240" w:lineRule="auto"/>
        <w:ind w:firstLine="357"/>
        <w:jc w:val="both"/>
        <w:rPr>
          <w:rFonts w:eastAsia="Calibri"/>
          <w:i/>
          <w:iCs/>
        </w:rPr>
      </w:pPr>
      <w:r w:rsidRPr="00ED686A">
        <w:rPr>
          <w:rFonts w:eastAsia="Calibri"/>
          <w:i/>
          <w:iCs/>
        </w:rPr>
        <w:t>Proaktivna objava</w:t>
      </w:r>
      <w:r w:rsidR="0045709B" w:rsidRPr="00ED686A">
        <w:rPr>
          <w:rFonts w:eastAsia="Calibri"/>
          <w:i/>
          <w:iCs/>
        </w:rPr>
        <w:t xml:space="preserve"> informacija</w:t>
      </w:r>
    </w:p>
    <w:p w14:paraId="369D1C37" w14:textId="27BF87C5" w:rsidR="003A32F1" w:rsidRPr="00ED686A" w:rsidRDefault="00042D9A" w:rsidP="00042D9A">
      <w:pPr>
        <w:spacing w:after="120" w:line="240" w:lineRule="auto"/>
        <w:ind w:firstLine="357"/>
        <w:jc w:val="both"/>
        <w:rPr>
          <w:rFonts w:eastAsia="Calibri"/>
        </w:rPr>
      </w:pPr>
      <w:r>
        <w:rPr>
          <w:rFonts w:eastAsia="Calibri"/>
        </w:rPr>
        <w:t xml:space="preserve"> </w:t>
      </w:r>
      <w:r w:rsidR="00627C9C" w:rsidRPr="00ED686A">
        <w:rPr>
          <w:rFonts w:eastAsia="Calibri"/>
        </w:rPr>
        <w:t xml:space="preserve">Proaktivna objava </w:t>
      </w:r>
      <w:r w:rsidR="0045709B" w:rsidRPr="00ED686A">
        <w:rPr>
          <w:rFonts w:eastAsia="Calibri"/>
        </w:rPr>
        <w:t>informacija</w:t>
      </w:r>
      <w:r w:rsidR="003E7652" w:rsidRPr="00ED686A">
        <w:rPr>
          <w:rFonts w:eastAsia="Calibri"/>
        </w:rPr>
        <w:t>, kao opća obveza tijela</w:t>
      </w:r>
      <w:r w:rsidR="0045709B" w:rsidRPr="00ED686A">
        <w:rPr>
          <w:rFonts w:eastAsia="Calibri"/>
        </w:rPr>
        <w:t xml:space="preserve"> javne vlasti</w:t>
      </w:r>
      <w:r w:rsidR="00627C9C" w:rsidRPr="00ED686A">
        <w:rPr>
          <w:rFonts w:eastAsia="Calibri"/>
        </w:rPr>
        <w:t>,</w:t>
      </w:r>
      <w:r w:rsidR="003E7652" w:rsidRPr="00ED686A">
        <w:rPr>
          <w:rFonts w:eastAsia="Calibri"/>
        </w:rPr>
        <w:t xml:space="preserve"> ne odnosi </w:t>
      </w:r>
      <w:r w:rsidR="00627C9C" w:rsidRPr="00ED686A">
        <w:rPr>
          <w:rFonts w:eastAsia="Calibri"/>
        </w:rPr>
        <w:t xml:space="preserve">se </w:t>
      </w:r>
      <w:r w:rsidR="003E7652" w:rsidRPr="00ED686A">
        <w:rPr>
          <w:rFonts w:eastAsia="Calibri"/>
        </w:rPr>
        <w:t>samo na objavljivanje</w:t>
      </w:r>
      <w:r w:rsidR="0045709B" w:rsidRPr="00ED686A">
        <w:rPr>
          <w:rFonts w:eastAsia="Calibri"/>
        </w:rPr>
        <w:t xml:space="preserve"> informacija </w:t>
      </w:r>
      <w:r w:rsidR="003E7652" w:rsidRPr="00ED686A">
        <w:rPr>
          <w:rFonts w:eastAsia="Calibri"/>
        </w:rPr>
        <w:t>za ponovnu uporabu</w:t>
      </w:r>
      <w:r w:rsidR="00B53898" w:rsidRPr="00ED686A">
        <w:rPr>
          <w:rFonts w:eastAsia="Calibri"/>
        </w:rPr>
        <w:t xml:space="preserve"> (vidi čl</w:t>
      </w:r>
      <w:r>
        <w:rPr>
          <w:rFonts w:eastAsia="Calibri"/>
        </w:rPr>
        <w:t xml:space="preserve">anak </w:t>
      </w:r>
      <w:r w:rsidR="00B53898" w:rsidRPr="00ED686A">
        <w:rPr>
          <w:rFonts w:eastAsia="Calibri"/>
        </w:rPr>
        <w:t>10. st</w:t>
      </w:r>
      <w:r>
        <w:rPr>
          <w:rFonts w:eastAsia="Calibri"/>
        </w:rPr>
        <w:t xml:space="preserve">avak </w:t>
      </w:r>
      <w:r w:rsidR="00B53898" w:rsidRPr="00ED686A">
        <w:rPr>
          <w:rFonts w:eastAsia="Calibri"/>
        </w:rPr>
        <w:t xml:space="preserve">1. </w:t>
      </w:r>
      <w:r>
        <w:rPr>
          <w:rFonts w:eastAsia="Calibri"/>
        </w:rPr>
        <w:t>ZPPI-ja</w:t>
      </w:r>
      <w:r w:rsidR="00B53898" w:rsidRPr="00ED686A">
        <w:rPr>
          <w:rFonts w:eastAsia="Calibri"/>
        </w:rPr>
        <w:t>)</w:t>
      </w:r>
      <w:r w:rsidR="003E7652" w:rsidRPr="00ED686A">
        <w:rPr>
          <w:rFonts w:eastAsia="Calibri"/>
        </w:rPr>
        <w:t>. Opće pravilo proaktivne objave informacija za ponovnu uporabu jest da</w:t>
      </w:r>
      <w:r w:rsidR="0045709B" w:rsidRPr="00ED686A">
        <w:rPr>
          <w:rFonts w:eastAsia="Calibri"/>
        </w:rPr>
        <w:t xml:space="preserve"> informacije koje se objavljuju</w:t>
      </w:r>
      <w:r w:rsidR="003E7652" w:rsidRPr="00ED686A">
        <w:rPr>
          <w:rFonts w:eastAsia="Calibri"/>
        </w:rPr>
        <w:t xml:space="preserve"> moraju biti pretražive, strojno čitljive, pravovremene, potpune i točne.</w:t>
      </w:r>
    </w:p>
    <w:p w14:paraId="528671B8" w14:textId="29D1D4C4" w:rsidR="00281FCD" w:rsidRPr="00ED686A" w:rsidRDefault="00281FCD" w:rsidP="00042D9A">
      <w:pPr>
        <w:spacing w:after="120" w:line="240" w:lineRule="auto"/>
        <w:ind w:firstLine="425"/>
        <w:jc w:val="both"/>
        <w:rPr>
          <w:rFonts w:eastAsia="Calibri"/>
        </w:rPr>
      </w:pPr>
      <w:r w:rsidRPr="00ED686A">
        <w:rPr>
          <w:rFonts w:eastAsia="Calibri"/>
        </w:rPr>
        <w:t xml:space="preserve">Tijela javne vlasti dužna su ispunjavati niz zakonskih obveza u području pristupa informacijama u svrhu ostvarenja transparentnog i otvorenog načina rada i financiranja, postupanja i odlučivanja, objavljivanjem informacija na svojim internetskim stranicama, u strojno čitljivom i otvorenom obliku, u skladu s otvorenim standardima, zajedno s metapodacima te načinom pristupa i ponovne uporabe, </w:t>
      </w:r>
      <w:r w:rsidR="00A6266B" w:rsidRPr="00ED686A">
        <w:rPr>
          <w:rFonts w:eastAsia="Calibri"/>
        </w:rPr>
        <w:t>ako</w:t>
      </w:r>
      <w:r w:rsidRPr="00ED686A">
        <w:rPr>
          <w:rFonts w:eastAsia="Calibri"/>
        </w:rPr>
        <w:t xml:space="preserve"> na istima ne postoje ograničenja sukladno </w:t>
      </w:r>
      <w:r w:rsidR="00D86F81">
        <w:rPr>
          <w:rFonts w:eastAsia="Calibri"/>
        </w:rPr>
        <w:t>ZPPI-ju</w:t>
      </w:r>
      <w:r w:rsidRPr="00ED686A">
        <w:rPr>
          <w:rFonts w:eastAsia="Calibri"/>
        </w:rPr>
        <w:t>.</w:t>
      </w:r>
    </w:p>
    <w:p w14:paraId="569A014F" w14:textId="77777777" w:rsidR="00627C9C" w:rsidRPr="00ED686A" w:rsidRDefault="00627C9C" w:rsidP="00281FCD">
      <w:pPr>
        <w:spacing w:after="120" w:line="240" w:lineRule="auto"/>
        <w:jc w:val="both"/>
        <w:rPr>
          <w:rFonts w:eastAsia="Calibri"/>
        </w:rPr>
      </w:pPr>
    </w:p>
    <w:p w14:paraId="414FC18B" w14:textId="6335993A" w:rsidR="00627C9C" w:rsidRPr="00ED686A" w:rsidRDefault="00627C9C" w:rsidP="00042D9A">
      <w:pPr>
        <w:spacing w:after="240" w:line="240" w:lineRule="auto"/>
        <w:ind w:firstLine="425"/>
        <w:jc w:val="both"/>
        <w:rPr>
          <w:rFonts w:eastAsia="Calibri"/>
          <w:i/>
          <w:iCs/>
        </w:rPr>
      </w:pPr>
      <w:r w:rsidRPr="00ED686A">
        <w:rPr>
          <w:rFonts w:eastAsia="Calibri"/>
          <w:i/>
          <w:iCs/>
        </w:rPr>
        <w:t>Asset liste</w:t>
      </w:r>
    </w:p>
    <w:p w14:paraId="436D8799" w14:textId="5ED974F5" w:rsidR="00281FCD" w:rsidRPr="00ED686A" w:rsidRDefault="00281FCD" w:rsidP="00042D9A">
      <w:pPr>
        <w:spacing w:after="120" w:line="240" w:lineRule="auto"/>
        <w:ind w:firstLine="425"/>
        <w:jc w:val="both"/>
        <w:rPr>
          <w:rFonts w:eastAsia="Calibri"/>
        </w:rPr>
      </w:pPr>
      <w:r w:rsidRPr="00ED686A">
        <w:rPr>
          <w:rFonts w:eastAsia="Calibri"/>
        </w:rPr>
        <w:t xml:space="preserve">U odnosu na objavljivanje </w:t>
      </w:r>
      <w:r w:rsidR="00A174D4" w:rsidRPr="00ED686A">
        <w:rPr>
          <w:rFonts w:eastAsia="Calibri"/>
        </w:rPr>
        <w:t xml:space="preserve">informacija </w:t>
      </w:r>
      <w:r w:rsidRPr="00ED686A">
        <w:rPr>
          <w:rFonts w:eastAsia="Calibri"/>
        </w:rPr>
        <w:t xml:space="preserve">za ponovnu uporabu od velikog je značaja obveza tijela da na svojim stranicama objavi popis baza podataka koje vodi, s pratećim metapodacima </w:t>
      </w:r>
      <w:r w:rsidRPr="00ED686A">
        <w:rPr>
          <w:rFonts w:eastAsia="Calibri"/>
        </w:rPr>
        <w:lastRenderedPageBreak/>
        <w:t>(podacima koji opisuju sadržaj baze), načinom pristupa i ponovne uporabe (tzv. "Asset liste")</w:t>
      </w:r>
      <w:r w:rsidRPr="00ED686A">
        <w:rPr>
          <w:rStyle w:val="FootnoteReference"/>
          <w:rFonts w:eastAsia="Calibri"/>
        </w:rPr>
        <w:footnoteReference w:id="7"/>
      </w:r>
      <w:r w:rsidRPr="00ED686A">
        <w:rPr>
          <w:rFonts w:eastAsia="Calibri"/>
        </w:rPr>
        <w:t xml:space="preserve"> koji se objavljuje temeljem </w:t>
      </w:r>
      <w:r w:rsidR="006D7C07" w:rsidRPr="00ED686A">
        <w:rPr>
          <w:rFonts w:eastAsia="Calibri"/>
        </w:rPr>
        <w:t>o</w:t>
      </w:r>
      <w:r w:rsidRPr="00ED686A">
        <w:rPr>
          <w:rFonts w:eastAsia="Calibri"/>
        </w:rPr>
        <w:t>dredb</w:t>
      </w:r>
      <w:r w:rsidR="006D7C07" w:rsidRPr="00ED686A">
        <w:rPr>
          <w:rFonts w:eastAsia="Calibri"/>
        </w:rPr>
        <w:t>e</w:t>
      </w:r>
      <w:r w:rsidRPr="00ED686A">
        <w:rPr>
          <w:rFonts w:eastAsia="Calibri"/>
        </w:rPr>
        <w:t xml:space="preserve"> čl</w:t>
      </w:r>
      <w:r w:rsidR="00042D9A">
        <w:rPr>
          <w:rFonts w:eastAsia="Calibri"/>
        </w:rPr>
        <w:t>ank</w:t>
      </w:r>
      <w:r w:rsidR="00716573">
        <w:rPr>
          <w:rFonts w:eastAsia="Calibri"/>
        </w:rPr>
        <w:t>a</w:t>
      </w:r>
      <w:r w:rsidR="00042D9A">
        <w:rPr>
          <w:rFonts w:eastAsia="Calibri"/>
        </w:rPr>
        <w:t xml:space="preserve"> </w:t>
      </w:r>
      <w:r w:rsidRPr="00ED686A">
        <w:rPr>
          <w:rFonts w:eastAsia="Calibri"/>
        </w:rPr>
        <w:t>10. st</w:t>
      </w:r>
      <w:r w:rsidR="00042D9A">
        <w:rPr>
          <w:rFonts w:eastAsia="Calibri"/>
        </w:rPr>
        <w:t>avk</w:t>
      </w:r>
      <w:r w:rsidR="00716573">
        <w:rPr>
          <w:rFonts w:eastAsia="Calibri"/>
        </w:rPr>
        <w:t>a</w:t>
      </w:r>
      <w:r w:rsidR="00042D9A">
        <w:rPr>
          <w:rFonts w:eastAsia="Calibri"/>
        </w:rPr>
        <w:t xml:space="preserve"> </w:t>
      </w:r>
      <w:r w:rsidRPr="00ED686A">
        <w:rPr>
          <w:rFonts w:eastAsia="Calibri"/>
        </w:rPr>
        <w:t>1</w:t>
      </w:r>
      <w:r w:rsidR="001E0B1F" w:rsidRPr="00ED686A">
        <w:rPr>
          <w:rFonts w:eastAsia="Calibri"/>
        </w:rPr>
        <w:t>.</w:t>
      </w:r>
      <w:r w:rsidRPr="00ED686A">
        <w:rPr>
          <w:rFonts w:eastAsia="Calibri"/>
        </w:rPr>
        <w:t xml:space="preserve"> toč</w:t>
      </w:r>
      <w:r w:rsidR="00042D9A">
        <w:rPr>
          <w:rFonts w:eastAsia="Calibri"/>
        </w:rPr>
        <w:t>k</w:t>
      </w:r>
      <w:r w:rsidR="00716573">
        <w:rPr>
          <w:rFonts w:eastAsia="Calibri"/>
        </w:rPr>
        <w:t>e</w:t>
      </w:r>
      <w:r w:rsidR="00042D9A">
        <w:rPr>
          <w:rFonts w:eastAsia="Calibri"/>
        </w:rPr>
        <w:t xml:space="preserve"> </w:t>
      </w:r>
      <w:r w:rsidRPr="00ED686A">
        <w:rPr>
          <w:rFonts w:eastAsia="Calibri"/>
        </w:rPr>
        <w:t xml:space="preserve">5. </w:t>
      </w:r>
      <w:r w:rsidR="00042D9A">
        <w:rPr>
          <w:rFonts w:eastAsia="Calibri"/>
        </w:rPr>
        <w:t>ZPPI-ja</w:t>
      </w:r>
      <w:r w:rsidRPr="00ED686A">
        <w:rPr>
          <w:rFonts w:eastAsia="Calibri"/>
        </w:rPr>
        <w:t>.</w:t>
      </w:r>
    </w:p>
    <w:p w14:paraId="13AF7356" w14:textId="2D20078B" w:rsidR="00281FCD" w:rsidRPr="00ED686A" w:rsidRDefault="00281FCD" w:rsidP="00042D9A">
      <w:pPr>
        <w:spacing w:after="120" w:line="240" w:lineRule="auto"/>
        <w:ind w:firstLine="425"/>
        <w:jc w:val="both"/>
        <w:rPr>
          <w:rFonts w:eastAsia="Calibri"/>
        </w:rPr>
      </w:pPr>
      <w:r w:rsidRPr="00ED686A">
        <w:rPr>
          <w:rFonts w:eastAsia="Calibri"/>
        </w:rPr>
        <w:t>Navedeno je bitno kako bi u slučaju kada određeni skupovi podataka nisu javno objavljeni korisnici znali kojim podacima i skupovima podataka tijelo javne vlasti raspolaže i na koji način i pod kojim uvjetima mogu doći do tih podataka.</w:t>
      </w:r>
    </w:p>
    <w:p w14:paraId="1FE6F7BF" w14:textId="40CE39EF" w:rsidR="00281FCD" w:rsidRPr="00ED686A" w:rsidRDefault="00281FCD" w:rsidP="00042D9A">
      <w:pPr>
        <w:spacing w:after="120" w:line="240" w:lineRule="auto"/>
        <w:ind w:firstLine="425"/>
        <w:jc w:val="both"/>
        <w:rPr>
          <w:rFonts w:eastAsia="Calibri"/>
        </w:rPr>
      </w:pPr>
      <w:r w:rsidRPr="00ED686A">
        <w:rPr>
          <w:rFonts w:eastAsia="Calibri"/>
        </w:rPr>
        <w:t>Asset lista trebala bi sadržavati sljedeće metapodatke:</w:t>
      </w:r>
    </w:p>
    <w:p w14:paraId="131E0625" w14:textId="77777777" w:rsidR="00281FCD" w:rsidRPr="00ED686A" w:rsidRDefault="00281FCD" w:rsidP="00281FCD">
      <w:pPr>
        <w:pStyle w:val="ListParagraph"/>
        <w:numPr>
          <w:ilvl w:val="0"/>
          <w:numId w:val="25"/>
        </w:numPr>
        <w:spacing w:after="120" w:line="240" w:lineRule="auto"/>
        <w:jc w:val="both"/>
        <w:rPr>
          <w:rFonts w:eastAsia="Calibri"/>
        </w:rPr>
      </w:pPr>
      <w:r w:rsidRPr="00ED686A">
        <w:rPr>
          <w:rFonts w:eastAsia="Calibri"/>
        </w:rPr>
        <w:t>naziv skupa podataka</w:t>
      </w:r>
    </w:p>
    <w:p w14:paraId="523C10DF" w14:textId="77777777" w:rsidR="00281FCD" w:rsidRPr="00ED686A" w:rsidRDefault="00281FCD" w:rsidP="00281FCD">
      <w:pPr>
        <w:pStyle w:val="ListParagraph"/>
        <w:numPr>
          <w:ilvl w:val="0"/>
          <w:numId w:val="25"/>
        </w:numPr>
        <w:spacing w:after="120" w:line="240" w:lineRule="auto"/>
        <w:jc w:val="both"/>
        <w:rPr>
          <w:rFonts w:eastAsia="Calibri"/>
        </w:rPr>
      </w:pPr>
      <w:r w:rsidRPr="00ED686A">
        <w:rPr>
          <w:rFonts w:eastAsia="Calibri"/>
        </w:rPr>
        <w:t>kratak opis skupa podataka (ključne riječi)</w:t>
      </w:r>
    </w:p>
    <w:p w14:paraId="0160667A" w14:textId="77777777" w:rsidR="00281FCD" w:rsidRPr="00ED686A" w:rsidRDefault="00281FCD" w:rsidP="00281FCD">
      <w:pPr>
        <w:pStyle w:val="ListParagraph"/>
        <w:numPr>
          <w:ilvl w:val="0"/>
          <w:numId w:val="25"/>
        </w:numPr>
        <w:spacing w:after="120" w:line="240" w:lineRule="auto"/>
        <w:jc w:val="both"/>
        <w:rPr>
          <w:rFonts w:eastAsia="Calibri"/>
        </w:rPr>
      </w:pPr>
      <w:r w:rsidRPr="00ED686A">
        <w:rPr>
          <w:rFonts w:eastAsia="Calibri"/>
        </w:rPr>
        <w:t>zakonsku osnovu za vođenje skupa podataka (naziv propisa), odnosno drugu osnovu (ako postoji)</w:t>
      </w:r>
    </w:p>
    <w:p w14:paraId="49050FE3" w14:textId="77777777" w:rsidR="00281FCD" w:rsidRPr="00ED686A" w:rsidRDefault="00281FCD" w:rsidP="00281FCD">
      <w:pPr>
        <w:pStyle w:val="ListParagraph"/>
        <w:numPr>
          <w:ilvl w:val="0"/>
          <w:numId w:val="25"/>
        </w:numPr>
        <w:spacing w:after="120" w:line="240" w:lineRule="auto"/>
        <w:jc w:val="both"/>
        <w:rPr>
          <w:rFonts w:eastAsia="Calibri"/>
        </w:rPr>
      </w:pPr>
      <w:r w:rsidRPr="00ED686A">
        <w:rPr>
          <w:rFonts w:eastAsia="Calibri"/>
        </w:rPr>
        <w:t>učestalost ažuriranja (svakodnevno, mjesečno, kvartalno, godišnje)</w:t>
      </w:r>
    </w:p>
    <w:p w14:paraId="5A50DED9" w14:textId="77777777" w:rsidR="00281FCD" w:rsidRPr="00ED686A" w:rsidRDefault="00281FCD" w:rsidP="00281FCD">
      <w:pPr>
        <w:pStyle w:val="ListParagraph"/>
        <w:numPr>
          <w:ilvl w:val="0"/>
          <w:numId w:val="25"/>
        </w:numPr>
        <w:spacing w:after="120" w:line="240" w:lineRule="auto"/>
        <w:jc w:val="both"/>
        <w:rPr>
          <w:rFonts w:eastAsia="Calibri"/>
        </w:rPr>
      </w:pPr>
      <w:r w:rsidRPr="00ED686A">
        <w:rPr>
          <w:rFonts w:eastAsia="Calibri"/>
        </w:rPr>
        <w:t>način pristupa (slobodan, ograničen, nedostupan)</w:t>
      </w:r>
    </w:p>
    <w:p w14:paraId="52B29B58" w14:textId="77777777" w:rsidR="00281FCD" w:rsidRPr="00ED686A" w:rsidRDefault="00281FCD" w:rsidP="00281FCD">
      <w:pPr>
        <w:pStyle w:val="ListParagraph"/>
        <w:numPr>
          <w:ilvl w:val="0"/>
          <w:numId w:val="25"/>
        </w:numPr>
        <w:spacing w:after="120" w:line="240" w:lineRule="auto"/>
        <w:jc w:val="both"/>
        <w:rPr>
          <w:rFonts w:eastAsia="Calibri"/>
        </w:rPr>
      </w:pPr>
      <w:r w:rsidRPr="00ED686A">
        <w:rPr>
          <w:rFonts w:eastAsia="Calibri"/>
        </w:rPr>
        <w:t>poveznicu za preuzimanje (ako je skup objavljen)</w:t>
      </w:r>
    </w:p>
    <w:p w14:paraId="0C168802" w14:textId="77777777" w:rsidR="00281FCD" w:rsidRPr="00ED686A" w:rsidRDefault="00281FCD" w:rsidP="00281FCD">
      <w:pPr>
        <w:pStyle w:val="ListParagraph"/>
        <w:numPr>
          <w:ilvl w:val="0"/>
          <w:numId w:val="25"/>
        </w:numPr>
        <w:spacing w:after="120" w:line="240" w:lineRule="auto"/>
        <w:jc w:val="both"/>
        <w:rPr>
          <w:rFonts w:eastAsia="Calibri"/>
        </w:rPr>
      </w:pPr>
      <w:r w:rsidRPr="00ED686A">
        <w:rPr>
          <w:rFonts w:eastAsia="Calibri"/>
        </w:rPr>
        <w:t>uvjete ponovne uporabe (Otvorena dozvola RH ili druga dozvola)</w:t>
      </w:r>
    </w:p>
    <w:p w14:paraId="1B6CDC78" w14:textId="77777777" w:rsidR="00281FCD" w:rsidRPr="00ED686A" w:rsidRDefault="00281FCD" w:rsidP="00281FCD">
      <w:pPr>
        <w:pStyle w:val="ListParagraph"/>
        <w:numPr>
          <w:ilvl w:val="0"/>
          <w:numId w:val="25"/>
        </w:numPr>
        <w:spacing w:after="120" w:line="240" w:lineRule="auto"/>
        <w:jc w:val="both"/>
        <w:rPr>
          <w:rFonts w:eastAsia="Calibri"/>
        </w:rPr>
      </w:pPr>
      <w:r w:rsidRPr="00ED686A">
        <w:rPr>
          <w:rFonts w:eastAsia="Calibri"/>
        </w:rPr>
        <w:t>format objave skupa podataka</w:t>
      </w:r>
    </w:p>
    <w:p w14:paraId="3853493A" w14:textId="77777777" w:rsidR="00281FCD" w:rsidRPr="00ED686A" w:rsidRDefault="00281FCD" w:rsidP="00281FCD">
      <w:pPr>
        <w:pStyle w:val="ListParagraph"/>
        <w:numPr>
          <w:ilvl w:val="0"/>
          <w:numId w:val="25"/>
        </w:numPr>
        <w:spacing w:after="120" w:line="240" w:lineRule="auto"/>
        <w:jc w:val="both"/>
        <w:rPr>
          <w:rFonts w:eastAsia="Calibri"/>
        </w:rPr>
      </w:pPr>
      <w:r w:rsidRPr="00ED686A">
        <w:rPr>
          <w:rFonts w:eastAsia="Calibri"/>
        </w:rPr>
        <w:t>ključne riječi skupa podataka</w:t>
      </w:r>
    </w:p>
    <w:p w14:paraId="5729B6BE" w14:textId="4DDD34AA" w:rsidR="003A32F1" w:rsidRPr="00ED686A" w:rsidRDefault="00281FCD" w:rsidP="00281FCD">
      <w:pPr>
        <w:pStyle w:val="ListParagraph"/>
        <w:numPr>
          <w:ilvl w:val="0"/>
          <w:numId w:val="25"/>
        </w:numPr>
        <w:spacing w:after="120" w:line="240" w:lineRule="auto"/>
        <w:jc w:val="both"/>
        <w:rPr>
          <w:rFonts w:eastAsia="Calibri"/>
        </w:rPr>
      </w:pPr>
      <w:r w:rsidRPr="00ED686A">
        <w:rPr>
          <w:rFonts w:eastAsia="Calibri"/>
        </w:rPr>
        <w:t>kontakt osobe (ustrojstvene jedinice) zadužene za vođenje skupa podataka</w:t>
      </w:r>
    </w:p>
    <w:p w14:paraId="1EC3082C" w14:textId="77777777" w:rsidR="00B47786" w:rsidRPr="00ED686A" w:rsidRDefault="00B47786" w:rsidP="00B47786">
      <w:pPr>
        <w:spacing w:after="120" w:line="240" w:lineRule="auto"/>
        <w:jc w:val="both"/>
        <w:rPr>
          <w:rFonts w:eastAsia="Calibri"/>
        </w:rPr>
      </w:pPr>
    </w:p>
    <w:p w14:paraId="3B1D3615" w14:textId="32822F92" w:rsidR="00546278" w:rsidRPr="00ED686A" w:rsidRDefault="00B47786" w:rsidP="00042D9A">
      <w:pPr>
        <w:spacing w:after="240" w:line="240" w:lineRule="auto"/>
        <w:ind w:firstLine="425"/>
        <w:jc w:val="both"/>
        <w:rPr>
          <w:rFonts w:eastAsia="Calibri"/>
          <w:i/>
          <w:iCs/>
        </w:rPr>
      </w:pPr>
      <w:r w:rsidRPr="00ED686A">
        <w:rPr>
          <w:rFonts w:eastAsia="Calibri"/>
          <w:i/>
          <w:iCs/>
        </w:rPr>
        <w:t>Zahtjev za ponovnu uporabu</w:t>
      </w:r>
      <w:r w:rsidR="006D7C07" w:rsidRPr="00ED686A">
        <w:rPr>
          <w:rFonts w:eastAsia="Calibri"/>
          <w:i/>
          <w:iCs/>
        </w:rPr>
        <w:t xml:space="preserve"> informacija</w:t>
      </w:r>
      <w:r w:rsidR="006B06A2" w:rsidRPr="00ED686A">
        <w:rPr>
          <w:rFonts w:eastAsia="Calibri"/>
          <w:i/>
          <w:iCs/>
          <w:strike/>
        </w:rPr>
        <w:t xml:space="preserve"> </w:t>
      </w:r>
    </w:p>
    <w:p w14:paraId="68400035" w14:textId="662B5625" w:rsidR="00B47786" w:rsidRPr="00ED686A" w:rsidRDefault="006D7C07" w:rsidP="00042D9A">
      <w:pPr>
        <w:spacing w:after="120" w:line="240" w:lineRule="auto"/>
        <w:ind w:firstLine="425"/>
        <w:jc w:val="both"/>
        <w:rPr>
          <w:rFonts w:eastAsia="Calibri"/>
        </w:rPr>
      </w:pPr>
      <w:r w:rsidRPr="00ED686A">
        <w:rPr>
          <w:rFonts w:eastAsia="Calibri"/>
        </w:rPr>
        <w:t>Ti</w:t>
      </w:r>
      <w:r w:rsidR="00B47786" w:rsidRPr="00ED686A">
        <w:rPr>
          <w:rFonts w:eastAsia="Calibri"/>
        </w:rPr>
        <w:t>jela javne vlasti dužna su postupati po zahtjevu za ponovnu uporabu</w:t>
      </w:r>
      <w:r w:rsidR="00874CE3" w:rsidRPr="00ED686A">
        <w:rPr>
          <w:rFonts w:eastAsia="Calibri"/>
        </w:rPr>
        <w:t xml:space="preserve"> </w:t>
      </w:r>
      <w:r w:rsidRPr="00ED686A">
        <w:rPr>
          <w:rFonts w:eastAsia="Calibri"/>
        </w:rPr>
        <w:t>informacija</w:t>
      </w:r>
      <w:r w:rsidR="00B47786" w:rsidRPr="00ED686A">
        <w:rPr>
          <w:rFonts w:eastAsia="Calibri"/>
        </w:rPr>
        <w:t xml:space="preserve"> </w:t>
      </w:r>
      <w:r w:rsidRPr="00ED686A">
        <w:rPr>
          <w:rFonts w:eastAsia="Calibri"/>
        </w:rPr>
        <w:t xml:space="preserve">jednako kao i po zahtjevu za pristup informacijama, </w:t>
      </w:r>
      <w:r w:rsidR="00B47786" w:rsidRPr="00ED686A">
        <w:rPr>
          <w:rFonts w:eastAsia="Calibri"/>
        </w:rPr>
        <w:t>s tom razlikom da je službenik za informiranje dužan, kada postupa po zahtjevu</w:t>
      </w:r>
      <w:r w:rsidRPr="00ED686A">
        <w:rPr>
          <w:rFonts w:eastAsia="Calibri"/>
        </w:rPr>
        <w:t xml:space="preserve"> za ponovnu uporabu informacija, </w:t>
      </w:r>
      <w:r w:rsidR="00B47786" w:rsidRPr="00ED686A">
        <w:rPr>
          <w:rFonts w:eastAsia="Calibri"/>
        </w:rPr>
        <w:t>donijeti rješenje i u slučaju kad odobrava korištenje podataka (čl</w:t>
      </w:r>
      <w:r w:rsidR="00042D9A">
        <w:rPr>
          <w:rFonts w:eastAsia="Calibri"/>
        </w:rPr>
        <w:t xml:space="preserve">anak </w:t>
      </w:r>
      <w:r w:rsidR="00B47786" w:rsidRPr="00ED686A">
        <w:rPr>
          <w:rFonts w:eastAsia="Calibri"/>
        </w:rPr>
        <w:t>29. st</w:t>
      </w:r>
      <w:r w:rsidR="00042D9A">
        <w:rPr>
          <w:rFonts w:eastAsia="Calibri"/>
        </w:rPr>
        <w:t xml:space="preserve">avak </w:t>
      </w:r>
      <w:r w:rsidR="00B47786" w:rsidRPr="00ED686A">
        <w:rPr>
          <w:rFonts w:eastAsia="Calibri"/>
        </w:rPr>
        <w:t xml:space="preserve">4. </w:t>
      </w:r>
      <w:r w:rsidR="00042D9A">
        <w:rPr>
          <w:rFonts w:eastAsia="Calibri"/>
        </w:rPr>
        <w:t>ZPPI-ja</w:t>
      </w:r>
      <w:r w:rsidR="00B47786" w:rsidRPr="00ED686A">
        <w:rPr>
          <w:rFonts w:eastAsia="Calibri"/>
        </w:rPr>
        <w:t>). Iznimno, tijela javne vlasti ne donose rješenje kad omogućavaju ponovnu uporabu uz standardnu otvorenu dozvolu i bez naknade (čl</w:t>
      </w:r>
      <w:r w:rsidR="00042D9A">
        <w:rPr>
          <w:rFonts w:eastAsia="Calibri"/>
        </w:rPr>
        <w:t xml:space="preserve">anak </w:t>
      </w:r>
      <w:r w:rsidR="00B47786" w:rsidRPr="00ED686A">
        <w:rPr>
          <w:rFonts w:eastAsia="Calibri"/>
        </w:rPr>
        <w:t>29. st</w:t>
      </w:r>
      <w:r w:rsidR="00042D9A">
        <w:rPr>
          <w:rFonts w:eastAsia="Calibri"/>
        </w:rPr>
        <w:t xml:space="preserve">avak </w:t>
      </w:r>
      <w:r w:rsidR="00B47786" w:rsidRPr="00ED686A">
        <w:rPr>
          <w:rFonts w:eastAsia="Calibri"/>
        </w:rPr>
        <w:t xml:space="preserve">5. </w:t>
      </w:r>
      <w:r w:rsidR="00042D9A">
        <w:rPr>
          <w:rFonts w:eastAsia="Calibri"/>
        </w:rPr>
        <w:t>ZPPI-ja</w:t>
      </w:r>
      <w:r w:rsidR="00B47786" w:rsidRPr="00ED686A">
        <w:rPr>
          <w:rFonts w:eastAsia="Calibri"/>
        </w:rPr>
        <w:t>).</w:t>
      </w:r>
    </w:p>
    <w:p w14:paraId="6F4F5FCE" w14:textId="2DE5B855" w:rsidR="00232495" w:rsidRPr="00ED686A" w:rsidRDefault="00B47786" w:rsidP="00042D9A">
      <w:pPr>
        <w:spacing w:after="120" w:line="240" w:lineRule="auto"/>
        <w:ind w:firstLine="425"/>
        <w:jc w:val="both"/>
      </w:pPr>
      <w:r w:rsidRPr="00ED686A">
        <w:rPr>
          <w:rFonts w:eastAsia="Calibri"/>
        </w:rPr>
        <w:t>Zaključno</w:t>
      </w:r>
      <w:r w:rsidR="00232495" w:rsidRPr="00ED686A">
        <w:rPr>
          <w:rFonts w:eastAsia="Calibri"/>
        </w:rPr>
        <w:t xml:space="preserve">, </w:t>
      </w:r>
      <w:r w:rsidR="000E4CFB" w:rsidRPr="00ED686A">
        <w:rPr>
          <w:rFonts w:eastAsia="Calibri"/>
        </w:rPr>
        <w:t xml:space="preserve">važno je napomenuti kako </w:t>
      </w:r>
      <w:r w:rsidR="00232495" w:rsidRPr="00ED686A">
        <w:rPr>
          <w:rFonts w:eastAsia="Calibri"/>
        </w:rPr>
        <w:t>t</w:t>
      </w:r>
      <w:r w:rsidR="00232495" w:rsidRPr="00ED686A">
        <w:t>ijela javne vlasti ponovnu uporabu</w:t>
      </w:r>
      <w:r w:rsidR="006D7C07" w:rsidRPr="00ED686A">
        <w:t xml:space="preserve"> informacija</w:t>
      </w:r>
      <w:r w:rsidR="006D7C07" w:rsidRPr="00ED686A">
        <w:rPr>
          <w:strike/>
        </w:rPr>
        <w:t xml:space="preserve"> </w:t>
      </w:r>
      <w:r w:rsidR="00232495" w:rsidRPr="00ED686A">
        <w:t>osiguravaju na dva temeljna načina:</w:t>
      </w:r>
    </w:p>
    <w:p w14:paraId="531B5F57" w14:textId="77777777" w:rsidR="00232495" w:rsidRPr="00ED686A" w:rsidRDefault="00232495" w:rsidP="00232495">
      <w:pPr>
        <w:pStyle w:val="ListParagraph"/>
        <w:numPr>
          <w:ilvl w:val="0"/>
          <w:numId w:val="17"/>
        </w:numPr>
        <w:spacing w:after="120" w:line="240" w:lineRule="auto"/>
        <w:jc w:val="both"/>
      </w:pPr>
      <w:r w:rsidRPr="00ED686A">
        <w:t>proaktivnom objavom na internetskim stranicama te</w:t>
      </w:r>
    </w:p>
    <w:p w14:paraId="2347E489" w14:textId="72CB7E7D" w:rsidR="00232495" w:rsidRPr="00ED686A" w:rsidRDefault="00232495" w:rsidP="00042D9A">
      <w:pPr>
        <w:pStyle w:val="ListParagraph"/>
        <w:numPr>
          <w:ilvl w:val="0"/>
          <w:numId w:val="17"/>
        </w:numPr>
        <w:spacing w:after="120" w:line="240" w:lineRule="auto"/>
        <w:jc w:val="both"/>
      </w:pPr>
      <w:r w:rsidRPr="00ED686A">
        <w:t>pružanjem informacija na temelju zahtjeva za ponovnu uporabu informacija.</w:t>
      </w:r>
    </w:p>
    <w:p w14:paraId="4B46D94D" w14:textId="5ED94BE3" w:rsidR="00042D9A" w:rsidRDefault="00042D9A" w:rsidP="00042D9A">
      <w:pPr>
        <w:spacing w:after="120" w:line="240" w:lineRule="auto"/>
        <w:ind w:firstLine="425"/>
        <w:jc w:val="both"/>
      </w:pPr>
      <w:r w:rsidRPr="00ED686A">
        <w:t xml:space="preserve">Temelj ponovne uporabe su otvoreni podaci. Naime, da bi se podaci mogli „ponovno koristiti“, oni moraju biti u otvorenom, strojno čitljivom obliku, to jest, u strukturiranom obliku koji omogućuje nekoj aplikaciji identifikaciju i prepoznavanje podataka u njima. Objava i uporaba takvih podataka moguća je ukoliko ne postoje ograničenja određena </w:t>
      </w:r>
      <w:r>
        <w:t>ZPPI-jem</w:t>
      </w:r>
      <w:r w:rsidRPr="00ED686A">
        <w:t xml:space="preserve"> te uz poštivanje uvjeta licence pod kojom su podaci izdani</w:t>
      </w:r>
      <w:r>
        <w:t>.</w:t>
      </w:r>
    </w:p>
    <w:p w14:paraId="490F65C8" w14:textId="443A9A4B" w:rsidR="00232495" w:rsidRPr="00ED686A" w:rsidRDefault="00232495" w:rsidP="00042D9A">
      <w:pPr>
        <w:spacing w:after="120" w:line="240" w:lineRule="auto"/>
        <w:ind w:firstLine="425"/>
        <w:jc w:val="both"/>
      </w:pPr>
      <w:r w:rsidRPr="00ED686A">
        <w:t>Međutim, ako postoje financijska, tehnička ili druga ograničenja zbog kojih informacija ne može biti objavljena u navedenom obliku, korisnici prava navedene informacije za ponovnu uporabu mogu zatražiti od tijela javne vlasti zahtjevom za ponovnu uporabu informacija.</w:t>
      </w:r>
    </w:p>
    <w:p w14:paraId="4FFD7592" w14:textId="15C83B43" w:rsidR="007D7F96" w:rsidRPr="00ED686A" w:rsidRDefault="00232495" w:rsidP="00C16C41">
      <w:pPr>
        <w:spacing w:after="120" w:line="240" w:lineRule="auto"/>
        <w:ind w:firstLine="357"/>
        <w:jc w:val="both"/>
      </w:pPr>
      <w:r w:rsidRPr="00ED686A">
        <w:t>Razmjena podataka između tijela javne vlasti radi obavljanja poslova iz njihovog djelokruga ne smatra se ponovnom uporabom informacija.</w:t>
      </w:r>
      <w:r w:rsidR="007D7F96" w:rsidRPr="00ED686A">
        <w:t>Obveze jedinica lokalne i područne (regionalne) samouprave</w:t>
      </w:r>
    </w:p>
    <w:p w14:paraId="010229A2" w14:textId="173E18E6" w:rsidR="005C669D" w:rsidRPr="00ED686A" w:rsidRDefault="005C669D" w:rsidP="00042D9A">
      <w:pPr>
        <w:spacing w:after="240" w:line="240" w:lineRule="auto"/>
        <w:ind w:firstLine="357"/>
        <w:jc w:val="both"/>
        <w:rPr>
          <w:rFonts w:eastAsia="Calibri"/>
        </w:rPr>
      </w:pPr>
      <w:r w:rsidRPr="00ED686A">
        <w:rPr>
          <w:rFonts w:eastAsia="Calibri"/>
        </w:rPr>
        <w:t xml:space="preserve">Jedinice lokalne i područne (regionalne) samouprave u svojoj nadležnosti vode niz registara, baza i popisa, u kojima se nalaze brojne informacije pogodne za ponovnu uporabu. Među njima su (u praksi Povjerenika za informiranje) prepoznati bitni skupovi podataka kojima </w:t>
      </w:r>
      <w:r w:rsidRPr="00ED686A">
        <w:rPr>
          <w:rFonts w:eastAsia="Calibri"/>
        </w:rPr>
        <w:lastRenderedPageBreak/>
        <w:t xml:space="preserve">bi županije, gradovi i općine trebali raspolagati i koje bi trebali proaktivno objavljivati za ponovnu uporabu, odnosno koji bi trebali biti sadržani u njihovim </w:t>
      </w:r>
      <w:r w:rsidR="00AE3C86" w:rsidRPr="00ED686A">
        <w:rPr>
          <w:rFonts w:eastAsia="Calibri"/>
        </w:rPr>
        <w:t>A</w:t>
      </w:r>
      <w:r w:rsidRPr="00ED686A">
        <w:rPr>
          <w:rFonts w:eastAsia="Calibri"/>
        </w:rPr>
        <w:t>sset listama.</w:t>
      </w:r>
    </w:p>
    <w:p w14:paraId="7095546D" w14:textId="444DE760" w:rsidR="005C669D" w:rsidRPr="00ED686A" w:rsidRDefault="005C669D" w:rsidP="00042D9A">
      <w:pPr>
        <w:spacing w:after="120" w:line="240" w:lineRule="auto"/>
        <w:ind w:firstLine="357"/>
        <w:jc w:val="both"/>
        <w:rPr>
          <w:rFonts w:eastAsia="Calibri"/>
        </w:rPr>
      </w:pPr>
      <w:r w:rsidRPr="00ED686A">
        <w:rPr>
          <w:rFonts w:eastAsia="Calibri"/>
        </w:rPr>
        <w:t>Skupovi podataka - županije:</w:t>
      </w:r>
    </w:p>
    <w:p w14:paraId="0EA0DEEE" w14:textId="77777777" w:rsidR="005C669D" w:rsidRPr="00ED686A" w:rsidRDefault="005C669D" w:rsidP="00AE3C86">
      <w:pPr>
        <w:pStyle w:val="ListParagraph"/>
        <w:numPr>
          <w:ilvl w:val="0"/>
          <w:numId w:val="26"/>
        </w:numPr>
        <w:spacing w:after="120" w:line="240" w:lineRule="auto"/>
        <w:rPr>
          <w:rFonts w:eastAsia="Calibri"/>
        </w:rPr>
      </w:pPr>
      <w:r w:rsidRPr="00ED686A">
        <w:rPr>
          <w:rFonts w:eastAsia="Calibri"/>
        </w:rPr>
        <w:t>registri imovine</w:t>
      </w:r>
    </w:p>
    <w:p w14:paraId="06520E79" w14:textId="77777777" w:rsidR="005C669D" w:rsidRPr="00ED686A" w:rsidRDefault="005C669D" w:rsidP="00AE3C86">
      <w:pPr>
        <w:pStyle w:val="ListParagraph"/>
        <w:numPr>
          <w:ilvl w:val="0"/>
          <w:numId w:val="26"/>
        </w:numPr>
        <w:spacing w:after="120" w:line="240" w:lineRule="auto"/>
        <w:rPr>
          <w:rFonts w:eastAsia="Calibri"/>
        </w:rPr>
      </w:pPr>
      <w:r w:rsidRPr="00ED686A">
        <w:rPr>
          <w:rFonts w:eastAsia="Calibri"/>
        </w:rPr>
        <w:t>baze podataka o kupoprodajnim cijenama nekretnina</w:t>
      </w:r>
    </w:p>
    <w:p w14:paraId="0B0EEFCD" w14:textId="5FF3E296" w:rsidR="005C669D" w:rsidRPr="00ED686A" w:rsidRDefault="005C669D" w:rsidP="00AE3C86">
      <w:pPr>
        <w:pStyle w:val="ListParagraph"/>
        <w:numPr>
          <w:ilvl w:val="0"/>
          <w:numId w:val="26"/>
        </w:numPr>
        <w:spacing w:after="120" w:line="240" w:lineRule="auto"/>
        <w:rPr>
          <w:rFonts w:eastAsia="Calibri"/>
        </w:rPr>
      </w:pPr>
      <w:r w:rsidRPr="00ED686A">
        <w:rPr>
          <w:rFonts w:eastAsia="Calibri"/>
        </w:rPr>
        <w:t>evidencij</w:t>
      </w:r>
      <w:r w:rsidR="00DA1D60" w:rsidRPr="00ED686A">
        <w:rPr>
          <w:rFonts w:eastAsia="Calibri"/>
        </w:rPr>
        <w:t>e</w:t>
      </w:r>
      <w:r w:rsidRPr="00ED686A">
        <w:rPr>
          <w:rFonts w:eastAsia="Calibri"/>
        </w:rPr>
        <w:t xml:space="preserve"> o ostvarenim prihodima i rashodima od upravljanja i raspolaganja nekretninama</w:t>
      </w:r>
    </w:p>
    <w:p w14:paraId="71DEA157" w14:textId="77777777" w:rsidR="005C669D" w:rsidRPr="00ED686A" w:rsidRDefault="005C669D" w:rsidP="00AE3C86">
      <w:pPr>
        <w:pStyle w:val="ListParagraph"/>
        <w:numPr>
          <w:ilvl w:val="0"/>
          <w:numId w:val="26"/>
        </w:numPr>
        <w:spacing w:after="120" w:line="240" w:lineRule="auto"/>
        <w:rPr>
          <w:rFonts w:eastAsia="Calibri"/>
        </w:rPr>
      </w:pPr>
      <w:r w:rsidRPr="00ED686A">
        <w:rPr>
          <w:rFonts w:eastAsia="Calibri"/>
        </w:rPr>
        <w:t>razvojni projekti na području županije</w:t>
      </w:r>
    </w:p>
    <w:p w14:paraId="2CE27EEC" w14:textId="77777777" w:rsidR="005C669D" w:rsidRPr="00ED686A" w:rsidRDefault="005C669D" w:rsidP="00AE3C86">
      <w:pPr>
        <w:pStyle w:val="ListParagraph"/>
        <w:numPr>
          <w:ilvl w:val="0"/>
          <w:numId w:val="26"/>
        </w:numPr>
        <w:spacing w:after="120" w:line="240" w:lineRule="auto"/>
        <w:rPr>
          <w:rFonts w:eastAsia="Calibri"/>
        </w:rPr>
      </w:pPr>
      <w:r w:rsidRPr="00ED686A">
        <w:rPr>
          <w:rFonts w:eastAsia="Calibri"/>
        </w:rPr>
        <w:t>kapitalne investicije/pomoći</w:t>
      </w:r>
    </w:p>
    <w:p w14:paraId="28495D04" w14:textId="77777777" w:rsidR="005C669D" w:rsidRPr="00ED686A" w:rsidRDefault="005C669D" w:rsidP="00AE3C86">
      <w:pPr>
        <w:pStyle w:val="ListParagraph"/>
        <w:numPr>
          <w:ilvl w:val="0"/>
          <w:numId w:val="26"/>
        </w:numPr>
        <w:spacing w:after="120" w:line="240" w:lineRule="auto"/>
        <w:rPr>
          <w:rFonts w:eastAsia="Calibri"/>
        </w:rPr>
      </w:pPr>
      <w:r w:rsidRPr="00ED686A">
        <w:rPr>
          <w:rFonts w:eastAsia="Calibri"/>
        </w:rPr>
        <w:t>poduzetničke zone/institucije poduzetničke podrške</w:t>
      </w:r>
    </w:p>
    <w:p w14:paraId="60DCADE8" w14:textId="26E7DE56" w:rsidR="005C669D" w:rsidRPr="00ED686A" w:rsidRDefault="005C669D" w:rsidP="00AE3C86">
      <w:pPr>
        <w:pStyle w:val="ListParagraph"/>
        <w:numPr>
          <w:ilvl w:val="0"/>
          <w:numId w:val="26"/>
        </w:numPr>
        <w:spacing w:after="120" w:line="240" w:lineRule="auto"/>
        <w:rPr>
          <w:rFonts w:eastAsia="Calibri"/>
        </w:rPr>
      </w:pPr>
      <w:r w:rsidRPr="00ED686A">
        <w:rPr>
          <w:rFonts w:eastAsia="Calibri"/>
        </w:rPr>
        <w:t>podaci o vodoopskrbi, odvodnji, elektrifikaciji, plinofikaciji i sustavu gospodarenja energijom</w:t>
      </w:r>
    </w:p>
    <w:p w14:paraId="166B5030" w14:textId="77777777" w:rsidR="007D06E6" w:rsidRPr="00ED686A" w:rsidRDefault="007D06E6" w:rsidP="007D06E6">
      <w:pPr>
        <w:pStyle w:val="ListParagraph"/>
        <w:spacing w:after="120" w:line="240" w:lineRule="auto"/>
        <w:jc w:val="both"/>
        <w:rPr>
          <w:rFonts w:eastAsia="Calibri"/>
        </w:rPr>
      </w:pPr>
    </w:p>
    <w:p w14:paraId="1A7AFEAB" w14:textId="0BD4778F" w:rsidR="005C669D" w:rsidRPr="00ED686A" w:rsidRDefault="005C669D" w:rsidP="00042D9A">
      <w:pPr>
        <w:spacing w:after="120" w:line="240" w:lineRule="auto"/>
        <w:ind w:firstLine="357"/>
        <w:jc w:val="both"/>
        <w:rPr>
          <w:rFonts w:eastAsia="Calibri"/>
        </w:rPr>
      </w:pPr>
      <w:r w:rsidRPr="00ED686A">
        <w:rPr>
          <w:rFonts w:eastAsia="Calibri"/>
        </w:rPr>
        <w:t>Skupovi podataka - općine i gradovi</w:t>
      </w:r>
      <w:r w:rsidR="001E0B1F" w:rsidRPr="00ED686A">
        <w:rPr>
          <w:rFonts w:eastAsia="Calibri"/>
        </w:rPr>
        <w:t>:</w:t>
      </w:r>
    </w:p>
    <w:p w14:paraId="70751F8F" w14:textId="5848A65C" w:rsidR="005C669D" w:rsidRPr="00ED686A" w:rsidRDefault="005C669D" w:rsidP="00AE3C86">
      <w:pPr>
        <w:pStyle w:val="ListParagraph"/>
        <w:numPr>
          <w:ilvl w:val="0"/>
          <w:numId w:val="27"/>
        </w:numPr>
        <w:spacing w:after="120" w:line="240" w:lineRule="auto"/>
        <w:rPr>
          <w:rFonts w:eastAsia="Calibri"/>
        </w:rPr>
      </w:pPr>
      <w:r w:rsidRPr="00ED686A">
        <w:rPr>
          <w:rFonts w:eastAsia="Calibri"/>
        </w:rPr>
        <w:t>poslovni prostori u zakupu i slobodni poslovni prostori</w:t>
      </w:r>
    </w:p>
    <w:p w14:paraId="131B25FD" w14:textId="77777777" w:rsidR="005C669D" w:rsidRPr="00ED686A" w:rsidRDefault="005C669D" w:rsidP="00AE3C86">
      <w:pPr>
        <w:pStyle w:val="ListParagraph"/>
        <w:numPr>
          <w:ilvl w:val="0"/>
          <w:numId w:val="27"/>
        </w:numPr>
        <w:spacing w:after="120" w:line="240" w:lineRule="auto"/>
        <w:rPr>
          <w:rFonts w:eastAsia="Calibri"/>
        </w:rPr>
      </w:pPr>
      <w:r w:rsidRPr="00ED686A">
        <w:rPr>
          <w:rFonts w:eastAsia="Calibri"/>
        </w:rPr>
        <w:t>početne jedinične cijene zakupnina za poslovne prostore u vlasništvu grada/općine</w:t>
      </w:r>
    </w:p>
    <w:p w14:paraId="35C3F540" w14:textId="77777777" w:rsidR="005C669D" w:rsidRPr="00ED686A" w:rsidRDefault="005C669D" w:rsidP="00AE3C86">
      <w:pPr>
        <w:pStyle w:val="ListParagraph"/>
        <w:numPr>
          <w:ilvl w:val="0"/>
          <w:numId w:val="27"/>
        </w:numPr>
        <w:spacing w:after="120" w:line="240" w:lineRule="auto"/>
        <w:rPr>
          <w:rFonts w:eastAsia="Calibri"/>
        </w:rPr>
      </w:pPr>
      <w:r w:rsidRPr="00ED686A">
        <w:rPr>
          <w:rFonts w:eastAsia="Calibri"/>
        </w:rPr>
        <w:t>imovina u vlasništvu lokalne jedinice (lokalna trgovačka društva)</w:t>
      </w:r>
    </w:p>
    <w:p w14:paraId="27A53E52" w14:textId="5D499BA0" w:rsidR="005C669D" w:rsidRPr="00ED686A" w:rsidRDefault="005C669D" w:rsidP="00AE3C86">
      <w:pPr>
        <w:pStyle w:val="ListParagraph"/>
        <w:numPr>
          <w:ilvl w:val="0"/>
          <w:numId w:val="27"/>
        </w:numPr>
        <w:spacing w:after="120" w:line="240" w:lineRule="auto"/>
        <w:rPr>
          <w:rFonts w:eastAsia="Calibri"/>
        </w:rPr>
      </w:pPr>
      <w:r w:rsidRPr="00ED686A">
        <w:rPr>
          <w:rFonts w:eastAsia="Calibri"/>
        </w:rPr>
        <w:t>statistika subvencija poduzetnicima</w:t>
      </w:r>
    </w:p>
    <w:p w14:paraId="49ABAC76" w14:textId="60A79DD4" w:rsidR="005C669D" w:rsidRPr="00ED686A" w:rsidRDefault="005C669D" w:rsidP="00AE3C86">
      <w:pPr>
        <w:pStyle w:val="ListParagraph"/>
        <w:numPr>
          <w:ilvl w:val="0"/>
          <w:numId w:val="27"/>
        </w:numPr>
        <w:spacing w:after="120" w:line="240" w:lineRule="auto"/>
        <w:rPr>
          <w:rFonts w:eastAsia="Calibri"/>
        </w:rPr>
      </w:pPr>
      <w:r w:rsidRPr="00ED686A">
        <w:rPr>
          <w:rFonts w:eastAsia="Calibri"/>
        </w:rPr>
        <w:t>plan</w:t>
      </w:r>
      <w:r w:rsidR="0021590A" w:rsidRPr="00ED686A">
        <w:rPr>
          <w:rFonts w:eastAsia="Calibri"/>
        </w:rPr>
        <w:t>ovi</w:t>
      </w:r>
      <w:r w:rsidRPr="00ED686A">
        <w:rPr>
          <w:rFonts w:eastAsia="Calibri"/>
        </w:rPr>
        <w:t xml:space="preserve"> raspodjele sredstava za programe javnih potreba u kulturi / komunalne prioritete na području mjesnih odbora / </w:t>
      </w:r>
      <w:r w:rsidR="00D07231" w:rsidRPr="00ED686A">
        <w:rPr>
          <w:rFonts w:eastAsia="Calibri"/>
        </w:rPr>
        <w:t xml:space="preserve">programe </w:t>
      </w:r>
      <w:r w:rsidRPr="00ED686A">
        <w:rPr>
          <w:rFonts w:eastAsia="Calibri"/>
        </w:rPr>
        <w:t xml:space="preserve">javnih potreba u tehničkoj kulturi </w:t>
      </w:r>
      <w:r w:rsidR="00976B9C">
        <w:rPr>
          <w:rFonts w:eastAsia="Calibri"/>
        </w:rPr>
        <w:t xml:space="preserve">socijalnoj skrbi, zdravstvu, sportu, </w:t>
      </w:r>
      <w:r w:rsidRPr="00ED686A">
        <w:rPr>
          <w:rFonts w:eastAsia="Calibri"/>
        </w:rPr>
        <w:t>sredstava spomeničke rente</w:t>
      </w:r>
      <w:r w:rsidR="00976B9C">
        <w:rPr>
          <w:rFonts w:eastAsia="Calibri"/>
        </w:rPr>
        <w:t xml:space="preserve"> i drugi</w:t>
      </w:r>
    </w:p>
    <w:p w14:paraId="69F5842D" w14:textId="77777777" w:rsidR="005C669D" w:rsidRPr="00ED686A" w:rsidRDefault="005C669D" w:rsidP="00AE3C86">
      <w:pPr>
        <w:pStyle w:val="ListParagraph"/>
        <w:numPr>
          <w:ilvl w:val="0"/>
          <w:numId w:val="27"/>
        </w:numPr>
        <w:spacing w:after="120" w:line="240" w:lineRule="auto"/>
        <w:rPr>
          <w:rFonts w:eastAsia="Calibri"/>
        </w:rPr>
      </w:pPr>
      <w:r w:rsidRPr="00ED686A">
        <w:rPr>
          <w:rFonts w:eastAsia="Calibri"/>
        </w:rPr>
        <w:t>statistika odobrenih predmeta po katastarskim općinama</w:t>
      </w:r>
    </w:p>
    <w:p w14:paraId="1F138586" w14:textId="77777777" w:rsidR="005C669D" w:rsidRPr="00ED686A" w:rsidRDefault="005C669D" w:rsidP="00AE3C86">
      <w:pPr>
        <w:pStyle w:val="ListParagraph"/>
        <w:numPr>
          <w:ilvl w:val="0"/>
          <w:numId w:val="27"/>
        </w:numPr>
        <w:spacing w:after="120" w:line="240" w:lineRule="auto"/>
        <w:rPr>
          <w:rFonts w:eastAsia="Calibri"/>
        </w:rPr>
      </w:pPr>
      <w:r w:rsidRPr="00ED686A">
        <w:rPr>
          <w:rFonts w:eastAsia="Calibri"/>
        </w:rPr>
        <w:t>rezultati izbora po mjesnim odborima, površina, stanovništvo</w:t>
      </w:r>
    </w:p>
    <w:p w14:paraId="4539EC14" w14:textId="77777777" w:rsidR="005C669D" w:rsidRPr="00ED686A" w:rsidRDefault="005C669D" w:rsidP="00AE3C86">
      <w:pPr>
        <w:pStyle w:val="ListParagraph"/>
        <w:numPr>
          <w:ilvl w:val="0"/>
          <w:numId w:val="27"/>
        </w:numPr>
        <w:spacing w:after="120" w:line="240" w:lineRule="auto"/>
        <w:rPr>
          <w:rFonts w:eastAsia="Calibri"/>
        </w:rPr>
      </w:pPr>
      <w:r w:rsidRPr="00ED686A">
        <w:rPr>
          <w:rFonts w:eastAsia="Calibri"/>
        </w:rPr>
        <w:t>objekti tehničke kulture na području grada, sportski objekti, sportski savezi i zborovi sudaca, sportski klubovi</w:t>
      </w:r>
    </w:p>
    <w:p w14:paraId="6B76D21B" w14:textId="77777777" w:rsidR="005C669D" w:rsidRPr="00ED686A" w:rsidRDefault="005C669D" w:rsidP="00AE3C86">
      <w:pPr>
        <w:pStyle w:val="ListParagraph"/>
        <w:numPr>
          <w:ilvl w:val="0"/>
          <w:numId w:val="27"/>
        </w:numPr>
        <w:spacing w:after="120" w:line="240" w:lineRule="auto"/>
        <w:rPr>
          <w:rFonts w:eastAsia="Calibri"/>
        </w:rPr>
      </w:pPr>
      <w:r w:rsidRPr="00ED686A">
        <w:rPr>
          <w:rFonts w:eastAsia="Calibri"/>
        </w:rPr>
        <w:t>projekti i programi u osnovnim školama, EU projekti</w:t>
      </w:r>
    </w:p>
    <w:p w14:paraId="47AE08D2" w14:textId="77777777" w:rsidR="005C669D" w:rsidRPr="00ED686A" w:rsidRDefault="005C669D" w:rsidP="00AE3C86">
      <w:pPr>
        <w:pStyle w:val="ListParagraph"/>
        <w:numPr>
          <w:ilvl w:val="0"/>
          <w:numId w:val="27"/>
        </w:numPr>
        <w:spacing w:after="120" w:line="240" w:lineRule="auto"/>
        <w:rPr>
          <w:rFonts w:eastAsia="Calibri"/>
        </w:rPr>
      </w:pPr>
      <w:r w:rsidRPr="00ED686A">
        <w:rPr>
          <w:rFonts w:eastAsia="Calibri"/>
        </w:rPr>
        <w:t>popis upravitelja zgrada kojima je grad vlasnik</w:t>
      </w:r>
    </w:p>
    <w:p w14:paraId="7A337C32" w14:textId="7C0BFC4D" w:rsidR="005C669D" w:rsidRPr="00ED686A" w:rsidRDefault="005C669D" w:rsidP="00AE3C86">
      <w:pPr>
        <w:pStyle w:val="ListParagraph"/>
        <w:numPr>
          <w:ilvl w:val="0"/>
          <w:numId w:val="27"/>
        </w:numPr>
        <w:spacing w:after="120" w:line="240" w:lineRule="auto"/>
        <w:rPr>
          <w:rFonts w:eastAsia="Calibri"/>
        </w:rPr>
      </w:pPr>
      <w:r w:rsidRPr="00ED686A">
        <w:rPr>
          <w:rFonts w:eastAsia="Calibri"/>
        </w:rPr>
        <w:t>projekti i programi u zdravstvu i socijalnoj skrbi</w:t>
      </w:r>
      <w:r w:rsidR="00976B9C">
        <w:rPr>
          <w:rFonts w:eastAsia="Calibri"/>
        </w:rPr>
        <w:t>, kulturi, tehničkoj kulturi, sportu i drugi</w:t>
      </w:r>
    </w:p>
    <w:p w14:paraId="41CC58C5" w14:textId="77777777" w:rsidR="005C669D" w:rsidRPr="00ED686A" w:rsidRDefault="005C669D" w:rsidP="00AE3C86">
      <w:pPr>
        <w:pStyle w:val="ListParagraph"/>
        <w:numPr>
          <w:ilvl w:val="0"/>
          <w:numId w:val="27"/>
        </w:numPr>
        <w:spacing w:after="120" w:line="240" w:lineRule="auto"/>
        <w:rPr>
          <w:rFonts w:eastAsia="Calibri"/>
        </w:rPr>
      </w:pPr>
      <w:r w:rsidRPr="00ED686A">
        <w:rPr>
          <w:rFonts w:eastAsia="Calibri"/>
        </w:rPr>
        <w:t>adresari obrazovnih ustanova, zdravstvenih ustanova, popis bolnica, ambulanti i liječnika, adresar vjerskih zajednica</w:t>
      </w:r>
    </w:p>
    <w:p w14:paraId="15ADB440" w14:textId="7C673DF4" w:rsidR="005C669D" w:rsidRPr="00ED686A" w:rsidRDefault="005C669D" w:rsidP="00AE3C86">
      <w:pPr>
        <w:pStyle w:val="ListParagraph"/>
        <w:numPr>
          <w:ilvl w:val="0"/>
          <w:numId w:val="27"/>
        </w:numPr>
        <w:spacing w:after="120" w:line="240" w:lineRule="auto"/>
        <w:rPr>
          <w:rFonts w:eastAsia="Calibri"/>
        </w:rPr>
      </w:pPr>
      <w:r w:rsidRPr="00ED686A">
        <w:rPr>
          <w:rFonts w:eastAsia="Calibri"/>
        </w:rPr>
        <w:t>ulice i kućni brojevi, reciklažna dvorišta, komunalni otpad, dimnjačarske koncesije,</w:t>
      </w:r>
      <w:r w:rsidR="00A75D11" w:rsidRPr="00ED686A">
        <w:rPr>
          <w:rFonts w:eastAsia="Calibri"/>
        </w:rPr>
        <w:t xml:space="preserve"> </w:t>
      </w:r>
      <w:r w:rsidRPr="00ED686A">
        <w:rPr>
          <w:rFonts w:eastAsia="Calibri"/>
        </w:rPr>
        <w:t>ugostiteljski objekti, turističke agencije i vodiči</w:t>
      </w:r>
    </w:p>
    <w:p w14:paraId="11440FD1" w14:textId="1E1E9102" w:rsidR="005C669D" w:rsidRPr="00ED686A" w:rsidRDefault="005C669D" w:rsidP="00AE3C86">
      <w:pPr>
        <w:pStyle w:val="ListParagraph"/>
        <w:numPr>
          <w:ilvl w:val="0"/>
          <w:numId w:val="27"/>
        </w:numPr>
        <w:spacing w:after="120" w:line="240" w:lineRule="auto"/>
        <w:rPr>
          <w:rFonts w:eastAsia="Calibri"/>
        </w:rPr>
      </w:pPr>
      <w:r w:rsidRPr="00ED686A">
        <w:rPr>
          <w:rFonts w:eastAsia="Calibri"/>
        </w:rPr>
        <w:t>popis autoprijevoznika, vozni redovi, biciklističke staze, popis autobusnih, taxi i ostalih prijevoznika, taxi stajališta itd.</w:t>
      </w:r>
    </w:p>
    <w:p w14:paraId="615D6FE0" w14:textId="45F87280" w:rsidR="00B733FB" w:rsidRPr="00ED686A" w:rsidRDefault="00B47786" w:rsidP="00A37E58">
      <w:pPr>
        <w:pStyle w:val="Heading1"/>
        <w:rPr>
          <w:rFonts w:ascii="Times New Roman" w:hAnsi="Times New Roman" w:cs="Times New Roman"/>
          <w:sz w:val="24"/>
          <w:szCs w:val="24"/>
        </w:rPr>
      </w:pPr>
      <w:r w:rsidRPr="00ED686A">
        <w:rPr>
          <w:rFonts w:ascii="Times New Roman" w:hAnsi="Times New Roman" w:cs="Times New Roman"/>
          <w:sz w:val="24"/>
          <w:szCs w:val="24"/>
        </w:rPr>
        <w:t>Otvoreni podaci tijela javne vlasti</w:t>
      </w:r>
      <w:r w:rsidR="00162DAE" w:rsidRPr="00ED686A">
        <w:rPr>
          <w:rFonts w:ascii="Times New Roman" w:hAnsi="Times New Roman" w:cs="Times New Roman"/>
          <w:sz w:val="24"/>
          <w:szCs w:val="24"/>
        </w:rPr>
        <w:t xml:space="preserve"> i visokovrijedni skupovi podataka</w:t>
      </w:r>
    </w:p>
    <w:p w14:paraId="569B2655" w14:textId="384A3CB4" w:rsidR="00B733FB" w:rsidRPr="00ED686A" w:rsidRDefault="00B733FB" w:rsidP="00042D9A">
      <w:pPr>
        <w:spacing w:after="120" w:line="240" w:lineRule="auto"/>
        <w:ind w:firstLine="357"/>
        <w:jc w:val="both"/>
        <w:rPr>
          <w:rFonts w:eastAsia="Calibri"/>
        </w:rPr>
      </w:pPr>
      <w:r w:rsidRPr="00ED686A">
        <w:rPr>
          <w:rFonts w:eastAsia="Calibri"/>
        </w:rPr>
        <w:t xml:space="preserve">Iako se pri produkciji i objavi otvorenih podataka tijela javne vlasti odvijaju pozitivni pomaci, vrlo se često podaci objavljuju na kvalitativno neodgovarajući način, tj, ostaju </w:t>
      </w:r>
      <w:r w:rsidR="00627390" w:rsidRPr="00ED686A">
        <w:rPr>
          <w:rFonts w:eastAsia="Calibri"/>
        </w:rPr>
        <w:t>„</w:t>
      </w:r>
      <w:r w:rsidRPr="00ED686A">
        <w:rPr>
          <w:rFonts w:eastAsia="Calibri"/>
        </w:rPr>
        <w:t>zatvoreni</w:t>
      </w:r>
      <w:r w:rsidR="00627390" w:rsidRPr="00ED686A">
        <w:rPr>
          <w:rFonts w:eastAsia="Calibri"/>
        </w:rPr>
        <w:t>“</w:t>
      </w:r>
      <w:r w:rsidRPr="00ED686A">
        <w:rPr>
          <w:rFonts w:eastAsia="Calibri"/>
        </w:rPr>
        <w:t>, što neposredno ograničava mogućnost njihove ponovne uporabe od strane korisnika.</w:t>
      </w:r>
    </w:p>
    <w:p w14:paraId="257CAE2C" w14:textId="5A4A3A8D" w:rsidR="00B733FB" w:rsidRPr="00ED686A" w:rsidRDefault="00B47786" w:rsidP="00042D9A">
      <w:pPr>
        <w:spacing w:after="120" w:line="240" w:lineRule="auto"/>
        <w:ind w:firstLine="357"/>
        <w:jc w:val="both"/>
        <w:rPr>
          <w:rFonts w:eastAsia="Calibri"/>
        </w:rPr>
      </w:pPr>
      <w:r w:rsidRPr="00ED686A">
        <w:rPr>
          <w:rFonts w:eastAsia="Calibri"/>
        </w:rPr>
        <w:t xml:space="preserve">Budući da su, kako smo već naveli, u </w:t>
      </w:r>
      <w:r w:rsidR="00B733FB" w:rsidRPr="00ED686A">
        <w:rPr>
          <w:rFonts w:eastAsia="Calibri"/>
        </w:rPr>
        <w:t>svrhu poticanja i olakšavanja ponovne uporabe informacija, tijela javne vlasti dužna</w:t>
      </w:r>
      <w:r w:rsidRPr="00ED686A">
        <w:rPr>
          <w:rFonts w:eastAsia="Calibri"/>
        </w:rPr>
        <w:t>,</w:t>
      </w:r>
      <w:r w:rsidR="00B733FB" w:rsidRPr="00ED686A">
        <w:rPr>
          <w:rFonts w:eastAsia="Calibri"/>
        </w:rPr>
        <w:t xml:space="preserve"> na lako pretraživ način</w:t>
      </w:r>
      <w:r w:rsidRPr="00ED686A">
        <w:rPr>
          <w:rFonts w:eastAsia="Calibri"/>
        </w:rPr>
        <w:t>,</w:t>
      </w:r>
      <w:r w:rsidR="00B733FB" w:rsidRPr="00ED686A">
        <w:rPr>
          <w:rFonts w:eastAsia="Calibri"/>
        </w:rPr>
        <w:t xml:space="preserve"> objaviti informacije dostupne za ponovnu uporabu, zajedno s metapodacima, u strojno čitljivom i otvorenom obliku, u skladu s </w:t>
      </w:r>
      <w:r w:rsidR="00B733FB" w:rsidRPr="00ED686A">
        <w:rPr>
          <w:rFonts w:eastAsia="Calibri"/>
        </w:rPr>
        <w:lastRenderedPageBreak/>
        <w:t>otvorenim standardima (čl</w:t>
      </w:r>
      <w:r w:rsidR="00042D9A">
        <w:rPr>
          <w:rFonts w:eastAsia="Calibri"/>
        </w:rPr>
        <w:t xml:space="preserve">anak </w:t>
      </w:r>
      <w:r w:rsidR="00B733FB" w:rsidRPr="00ED686A">
        <w:rPr>
          <w:rFonts w:eastAsia="Calibri"/>
        </w:rPr>
        <w:t>28. st</w:t>
      </w:r>
      <w:r w:rsidR="00042D9A">
        <w:rPr>
          <w:rFonts w:eastAsia="Calibri"/>
        </w:rPr>
        <w:t xml:space="preserve">avak </w:t>
      </w:r>
      <w:r w:rsidR="00B733FB" w:rsidRPr="00ED686A">
        <w:rPr>
          <w:rFonts w:eastAsia="Calibri"/>
        </w:rPr>
        <w:t xml:space="preserve">1. </w:t>
      </w:r>
      <w:r w:rsidR="00042D9A">
        <w:rPr>
          <w:rFonts w:eastAsia="Calibri"/>
        </w:rPr>
        <w:t>ZPPI-ja</w:t>
      </w:r>
      <w:r w:rsidR="00B733FB" w:rsidRPr="00ED686A">
        <w:rPr>
          <w:rFonts w:eastAsia="Calibri"/>
        </w:rPr>
        <w:t>)</w:t>
      </w:r>
      <w:r w:rsidRPr="00ED686A">
        <w:rPr>
          <w:rFonts w:eastAsia="Calibri"/>
        </w:rPr>
        <w:t>,</w:t>
      </w:r>
      <w:r w:rsidR="00B733FB" w:rsidRPr="00ED686A">
        <w:rPr>
          <w:rFonts w:eastAsia="Calibri"/>
        </w:rPr>
        <w:t xml:space="preserve"> jedan </w:t>
      </w:r>
      <w:r w:rsidRPr="00ED686A">
        <w:rPr>
          <w:rFonts w:eastAsia="Calibri"/>
        </w:rPr>
        <w:t xml:space="preserve">je </w:t>
      </w:r>
      <w:r w:rsidR="00B733FB" w:rsidRPr="00ED686A">
        <w:rPr>
          <w:rFonts w:eastAsia="Calibri"/>
        </w:rPr>
        <w:t>od ključnih preduvjeta ponovne uporabe osiguravanje odgovarajuće kvalitete podataka te njihova opisa metapodacima.</w:t>
      </w:r>
    </w:p>
    <w:p w14:paraId="4FB7D06C" w14:textId="6CB51108" w:rsidR="005C669D" w:rsidRPr="00ED686A" w:rsidRDefault="00B733FB" w:rsidP="00042D9A">
      <w:pPr>
        <w:spacing w:after="120" w:line="240" w:lineRule="auto"/>
        <w:ind w:firstLine="357"/>
        <w:jc w:val="both"/>
        <w:rPr>
          <w:rFonts w:eastAsia="Calibri"/>
        </w:rPr>
      </w:pPr>
      <w:r w:rsidRPr="00ED686A">
        <w:rPr>
          <w:rFonts w:eastAsia="Calibri"/>
        </w:rPr>
        <w:t>S obzirom na brz tehnološki napredak, kao i činjenicu da se pravila ponovne uporabe u Republici Hrvatskoj primjenjuju tek nekoliko posljednjih godina, nije sasvim realno očekivati da su svi podaci koji se dobivaju iz postojećih relacijskih baza u tijelima javne vlasti pohranjeni u skladu sa standardima otvorenih podataka. Stoga je jedan od važnih koraka u njihovoj pripremi za objavu prebacivanje postojećeg sadržaja u standardiziran oblik prikladan za objavu i ponovnu uporabu.</w:t>
      </w:r>
    </w:p>
    <w:p w14:paraId="46867122" w14:textId="28EC3F15" w:rsidR="00627390" w:rsidRPr="00ED686A" w:rsidRDefault="00627390" w:rsidP="00042D9A">
      <w:pPr>
        <w:spacing w:after="120" w:line="240" w:lineRule="auto"/>
        <w:ind w:firstLine="357"/>
        <w:jc w:val="both"/>
        <w:rPr>
          <w:rFonts w:eastAsia="Calibri"/>
        </w:rPr>
      </w:pPr>
      <w:r w:rsidRPr="00ED686A">
        <w:rPr>
          <w:rFonts w:eastAsia="Calibri"/>
        </w:rPr>
        <w:t>Postoji mnogo različitih interpretacija i načina mjerenja kvalitete podataka koji uključuju parametre poput tumačenj</w:t>
      </w:r>
      <w:r w:rsidR="00D07231" w:rsidRPr="00ED686A">
        <w:rPr>
          <w:rFonts w:eastAsia="Calibri"/>
        </w:rPr>
        <w:t>a</w:t>
      </w:r>
      <w:r w:rsidRPr="00ED686A">
        <w:rPr>
          <w:rFonts w:eastAsia="Calibri"/>
        </w:rPr>
        <w:t xml:space="preserve"> podataka, točnosti podataka, pravovremenosti objavljivanja, pouzdanosti, pristupačnosti, transparentnosti, obradivosti i cjelovitosti. Kako bismo odredili koji kvalitativni parametri za otvaranje podataka moraju biti zadovoljeni nužno je definirati same otvorene podatke, kao i skupove otvorenih podataka.</w:t>
      </w:r>
    </w:p>
    <w:p w14:paraId="0CC5725A" w14:textId="0A3CDF79" w:rsidR="00627390" w:rsidRPr="00ED686A" w:rsidRDefault="00627390" w:rsidP="00042D9A">
      <w:pPr>
        <w:spacing w:after="120" w:line="240" w:lineRule="auto"/>
        <w:ind w:firstLine="357"/>
        <w:jc w:val="both"/>
        <w:rPr>
          <w:rFonts w:eastAsia="Calibri"/>
        </w:rPr>
      </w:pPr>
      <w:r w:rsidRPr="00ED686A">
        <w:rPr>
          <w:rFonts w:eastAsia="Calibri"/>
        </w:rPr>
        <w:t>Otvoreni podaci tijela javne vlasti su svi oni podaci nastali unutar sustava tijela javne vlasti koje svatko može slobodno koristiti, obrađivati i distribuirati, uz poštivanje sljedećih uvjeta:</w:t>
      </w:r>
    </w:p>
    <w:p w14:paraId="3F88D738" w14:textId="22255F19" w:rsidR="0029259B" w:rsidRPr="00ED686A" w:rsidRDefault="00716573" w:rsidP="00627390">
      <w:pPr>
        <w:pStyle w:val="ListParagraph"/>
        <w:numPr>
          <w:ilvl w:val="0"/>
          <w:numId w:val="28"/>
        </w:numPr>
        <w:spacing w:after="120" w:line="240" w:lineRule="auto"/>
        <w:jc w:val="both"/>
        <w:rPr>
          <w:rFonts w:eastAsia="Calibri"/>
        </w:rPr>
      </w:pPr>
      <w:r>
        <w:rPr>
          <w:rFonts w:eastAsia="Calibri"/>
        </w:rPr>
        <w:t>podaci moraju biti slobodni, bez</w:t>
      </w:r>
      <w:r w:rsidR="00627390" w:rsidRPr="00ED686A">
        <w:rPr>
          <w:rFonts w:eastAsia="Calibri"/>
        </w:rPr>
        <w:t xml:space="preserve"> ograničenja </w:t>
      </w:r>
      <w:r>
        <w:rPr>
          <w:rFonts w:eastAsia="Calibri"/>
        </w:rPr>
        <w:t xml:space="preserve">određenih </w:t>
      </w:r>
      <w:r w:rsidR="00627390" w:rsidRPr="00ED686A">
        <w:rPr>
          <w:rFonts w:eastAsia="Calibri"/>
        </w:rPr>
        <w:t>čl</w:t>
      </w:r>
      <w:r w:rsidR="00042D9A">
        <w:rPr>
          <w:rFonts w:eastAsia="Calibri"/>
        </w:rPr>
        <w:t>an</w:t>
      </w:r>
      <w:r>
        <w:rPr>
          <w:rFonts w:eastAsia="Calibri"/>
        </w:rPr>
        <w:t>cima</w:t>
      </w:r>
      <w:r w:rsidR="00042D9A">
        <w:rPr>
          <w:rFonts w:eastAsia="Calibri"/>
        </w:rPr>
        <w:t xml:space="preserve"> </w:t>
      </w:r>
      <w:r w:rsidR="00627390" w:rsidRPr="00ED686A">
        <w:rPr>
          <w:rFonts w:eastAsia="Calibri"/>
        </w:rPr>
        <w:t xml:space="preserve">15. i 30. </w:t>
      </w:r>
      <w:r w:rsidR="00042D9A">
        <w:rPr>
          <w:rFonts w:eastAsia="Calibri"/>
        </w:rPr>
        <w:t>ZPPI-ja</w:t>
      </w:r>
      <w:r w:rsidR="00627390" w:rsidRPr="00ED686A">
        <w:rPr>
          <w:rFonts w:eastAsia="Calibri"/>
        </w:rPr>
        <w:t xml:space="preserve"> (osobni podaci, podaci klasificirani stupnjem tajnosti, poslovni, profesionalni, porezni podaci, intelektualno vlasništvo, povjerljivi statistički podaci, logoti</w:t>
      </w:r>
      <w:r>
        <w:rPr>
          <w:rFonts w:eastAsia="Calibri"/>
        </w:rPr>
        <w:t>p</w:t>
      </w:r>
      <w:r w:rsidR="00627390" w:rsidRPr="00ED686A">
        <w:rPr>
          <w:rFonts w:eastAsia="Calibri"/>
        </w:rPr>
        <w:t>i, grbovi, oznake...)</w:t>
      </w:r>
      <w:r w:rsidR="001E0B1F" w:rsidRPr="00ED686A">
        <w:rPr>
          <w:rFonts w:eastAsia="Calibri"/>
        </w:rPr>
        <w:t>;</w:t>
      </w:r>
    </w:p>
    <w:p w14:paraId="77694D3C" w14:textId="73813987" w:rsidR="00627390" w:rsidRPr="00ED686A" w:rsidRDefault="00627390" w:rsidP="00042D9A">
      <w:pPr>
        <w:pStyle w:val="ListParagraph"/>
        <w:numPr>
          <w:ilvl w:val="0"/>
          <w:numId w:val="28"/>
        </w:numPr>
        <w:spacing w:after="240" w:line="240" w:lineRule="auto"/>
        <w:jc w:val="both"/>
        <w:rPr>
          <w:rFonts w:eastAsia="Calibri"/>
        </w:rPr>
      </w:pPr>
      <w:r w:rsidRPr="00ED686A">
        <w:rPr>
          <w:rFonts w:eastAsia="Calibri"/>
        </w:rPr>
        <w:t>poštivanje dozvole (licence) pod kojom su objavljeni.</w:t>
      </w:r>
    </w:p>
    <w:p w14:paraId="2916633C" w14:textId="7A8F92AA" w:rsidR="00627390" w:rsidRPr="00ED686A" w:rsidRDefault="00627390" w:rsidP="00042D9A">
      <w:pPr>
        <w:spacing w:after="120" w:line="240" w:lineRule="auto"/>
        <w:ind w:firstLine="357"/>
        <w:jc w:val="both"/>
        <w:rPr>
          <w:rFonts w:eastAsia="Calibri"/>
        </w:rPr>
      </w:pPr>
      <w:r w:rsidRPr="00ED686A">
        <w:rPr>
          <w:rFonts w:eastAsia="Calibri"/>
        </w:rPr>
        <w:t>Skupovi otvorenih podataka tijela javne vlasti (ili data</w:t>
      </w:r>
      <w:r w:rsidR="001E0B1F" w:rsidRPr="00ED686A">
        <w:rPr>
          <w:rFonts w:eastAsia="Calibri"/>
        </w:rPr>
        <w:t>-</w:t>
      </w:r>
      <w:r w:rsidRPr="00ED686A">
        <w:rPr>
          <w:rFonts w:eastAsia="Calibri"/>
        </w:rPr>
        <w:t>setovi</w:t>
      </w:r>
      <w:r w:rsidR="001E0B1F" w:rsidRPr="00ED686A">
        <w:rPr>
          <w:rFonts w:eastAsia="Calibri"/>
        </w:rPr>
        <w:t xml:space="preserve">, </w:t>
      </w:r>
      <w:r w:rsidRPr="00ED686A">
        <w:rPr>
          <w:rFonts w:eastAsia="Calibri"/>
        </w:rPr>
        <w:t>registri, evidencije, popisi, upisnici, očevidnici, liste, baze podataka i slično) su skupovi podataka nastali unutar jednog tijela javne vlasti s mogućnošću slobodnog pristupa i pohrane u jednom ili više otvorenih formata.</w:t>
      </w:r>
    </w:p>
    <w:p w14:paraId="665AF1A5" w14:textId="37E48E36" w:rsidR="00B47786" w:rsidRPr="00ED686A" w:rsidRDefault="00627390" w:rsidP="00042D9A">
      <w:pPr>
        <w:spacing w:after="120" w:line="240" w:lineRule="auto"/>
        <w:ind w:firstLine="357"/>
        <w:jc w:val="both"/>
        <w:rPr>
          <w:rFonts w:eastAsia="Calibri"/>
        </w:rPr>
      </w:pPr>
      <w:r w:rsidRPr="00ED686A">
        <w:rPr>
          <w:rFonts w:eastAsia="Calibri"/>
        </w:rPr>
        <w:t xml:space="preserve">Na osnovi navedenih definicija dva </w:t>
      </w:r>
      <w:r w:rsidR="00B47786" w:rsidRPr="00ED686A">
        <w:rPr>
          <w:rFonts w:eastAsia="Calibri"/>
        </w:rPr>
        <w:t xml:space="preserve">su </w:t>
      </w:r>
      <w:r w:rsidRPr="00ED686A">
        <w:rPr>
          <w:rFonts w:eastAsia="Calibri"/>
        </w:rPr>
        <w:t>osnovna kvalitativna parametra mjerenja predmetnih podataka:</w:t>
      </w:r>
    </w:p>
    <w:p w14:paraId="591B2F87" w14:textId="77777777" w:rsidR="00B47786" w:rsidRPr="00ED686A" w:rsidRDefault="00627390" w:rsidP="00B47786">
      <w:pPr>
        <w:pStyle w:val="ListParagraph"/>
        <w:numPr>
          <w:ilvl w:val="0"/>
          <w:numId w:val="39"/>
        </w:numPr>
        <w:spacing w:after="120" w:line="240" w:lineRule="auto"/>
        <w:jc w:val="both"/>
        <w:rPr>
          <w:rFonts w:eastAsia="Calibri"/>
        </w:rPr>
      </w:pPr>
      <w:r w:rsidRPr="00ED686A">
        <w:rPr>
          <w:rFonts w:eastAsia="Calibri"/>
        </w:rPr>
        <w:t xml:space="preserve">dostupnost (mogućnost javnog pristupa objavljenim podacima) i </w:t>
      </w:r>
    </w:p>
    <w:p w14:paraId="77195E94" w14:textId="2F8D5B34" w:rsidR="00B47786" w:rsidRPr="00042D9A" w:rsidRDefault="00627390" w:rsidP="00042D9A">
      <w:pPr>
        <w:pStyle w:val="ListParagraph"/>
        <w:numPr>
          <w:ilvl w:val="0"/>
          <w:numId w:val="39"/>
        </w:numPr>
        <w:spacing w:after="120" w:line="240" w:lineRule="auto"/>
        <w:jc w:val="both"/>
        <w:rPr>
          <w:rFonts w:eastAsia="Calibri"/>
        </w:rPr>
      </w:pPr>
      <w:r w:rsidRPr="00ED686A">
        <w:rPr>
          <w:rFonts w:eastAsia="Calibri"/>
        </w:rPr>
        <w:t>otvorenost (pohrana u jednom ili više otvorenih formata).</w:t>
      </w:r>
    </w:p>
    <w:p w14:paraId="1E075078" w14:textId="797CB55D" w:rsidR="001E0B1F" w:rsidRPr="00ED686A" w:rsidRDefault="00627390" w:rsidP="00042D9A">
      <w:pPr>
        <w:spacing w:after="120" w:line="240" w:lineRule="auto"/>
        <w:ind w:firstLine="357"/>
        <w:jc w:val="both"/>
        <w:rPr>
          <w:rFonts w:eastAsia="Calibri"/>
        </w:rPr>
      </w:pPr>
      <w:r w:rsidRPr="00ED686A">
        <w:rPr>
          <w:rFonts w:eastAsia="Calibri"/>
        </w:rPr>
        <w:t xml:space="preserve">Otvorenost (ili strojna čitljivost) podataka jest onaj oblik podataka koji omogućuje aplikativnom softveru jednostavnu identifikaciju skupa podataka tijela javne vlasti te uporabu podataka pohranjenih u njemu. Drugim riječima, potrebno je osigurati takvu strukturiranost skupa podataka pomoću koje neki aplikativni softver </w:t>
      </w:r>
      <w:r w:rsidR="00042D9A">
        <w:rPr>
          <w:rFonts w:eastAsia="Calibri"/>
        </w:rPr>
        <w:t>„</w:t>
      </w:r>
      <w:r w:rsidRPr="00ED686A">
        <w:rPr>
          <w:rFonts w:eastAsia="Calibri"/>
        </w:rPr>
        <w:t>prepozna</w:t>
      </w:r>
      <w:r w:rsidR="00042D9A">
        <w:rPr>
          <w:rFonts w:eastAsia="Calibri"/>
        </w:rPr>
        <w:t>“</w:t>
      </w:r>
      <w:r w:rsidRPr="00ED686A">
        <w:rPr>
          <w:rFonts w:eastAsia="Calibri"/>
        </w:rPr>
        <w:t xml:space="preserve"> o kakvim se podacima radi.</w:t>
      </w:r>
    </w:p>
    <w:p w14:paraId="1941B42D" w14:textId="5ECB9E49" w:rsidR="00627390" w:rsidRPr="00ED686A" w:rsidRDefault="00627390" w:rsidP="00042D9A">
      <w:pPr>
        <w:spacing w:after="120" w:line="240" w:lineRule="auto"/>
        <w:ind w:firstLine="357"/>
        <w:jc w:val="both"/>
        <w:rPr>
          <w:rFonts w:eastAsia="Calibri"/>
        </w:rPr>
      </w:pPr>
      <w:r w:rsidRPr="00ED686A">
        <w:rPr>
          <w:rFonts w:eastAsia="Calibri"/>
        </w:rPr>
        <w:t>Ukratko, kako bi podaci bili strojno čitljivi i time pogodni za ponovnu uporabu, tijela javne vlasti trebaju ih objaviti u otvorenom, strojno čitljivom obliku te u skladu s otvorenim standardom (čl</w:t>
      </w:r>
      <w:r w:rsidR="00042D9A">
        <w:rPr>
          <w:rFonts w:eastAsia="Calibri"/>
        </w:rPr>
        <w:t xml:space="preserve">anak </w:t>
      </w:r>
      <w:r w:rsidRPr="00ED686A">
        <w:rPr>
          <w:rFonts w:eastAsia="Calibri"/>
        </w:rPr>
        <w:t>5.</w:t>
      </w:r>
      <w:r w:rsidR="00042D9A">
        <w:rPr>
          <w:rFonts w:eastAsia="Calibri"/>
        </w:rPr>
        <w:t xml:space="preserve"> stavak 1.</w:t>
      </w:r>
      <w:r w:rsidRPr="00ED686A">
        <w:rPr>
          <w:rFonts w:eastAsia="Calibri"/>
        </w:rPr>
        <w:t xml:space="preserve"> toč</w:t>
      </w:r>
      <w:r w:rsidR="00042D9A">
        <w:rPr>
          <w:rFonts w:eastAsia="Calibri"/>
        </w:rPr>
        <w:t xml:space="preserve">ke </w:t>
      </w:r>
      <w:r w:rsidRPr="00ED686A">
        <w:rPr>
          <w:rFonts w:eastAsia="Calibri"/>
        </w:rPr>
        <w:t xml:space="preserve">10.-13. </w:t>
      </w:r>
      <w:r w:rsidR="00042D9A">
        <w:rPr>
          <w:rFonts w:eastAsia="Calibri"/>
        </w:rPr>
        <w:t>ZPPI-ja</w:t>
      </w:r>
      <w:r w:rsidRPr="00ED686A">
        <w:rPr>
          <w:rFonts w:eastAsia="Calibri"/>
        </w:rPr>
        <w:t>)</w:t>
      </w:r>
      <w:r w:rsidR="00042D9A">
        <w:rPr>
          <w:rFonts w:eastAsia="Calibri"/>
        </w:rPr>
        <w:t>.</w:t>
      </w:r>
    </w:p>
    <w:p w14:paraId="5C776469" w14:textId="7FF657F3" w:rsidR="0029259B" w:rsidRPr="00ED686A" w:rsidRDefault="00627390" w:rsidP="00042D9A">
      <w:pPr>
        <w:spacing w:after="120" w:line="240" w:lineRule="auto"/>
        <w:ind w:firstLine="357"/>
        <w:jc w:val="both"/>
        <w:rPr>
          <w:rFonts w:eastAsia="Calibri"/>
        </w:rPr>
      </w:pPr>
      <w:r w:rsidRPr="00ED686A">
        <w:rPr>
          <w:rFonts w:eastAsia="Calibri"/>
        </w:rPr>
        <w:t xml:space="preserve">Važno je napomenuti kako su tijela javne vlasti pri objavi </w:t>
      </w:r>
      <w:r w:rsidR="001E0B1F" w:rsidRPr="00ED686A">
        <w:rPr>
          <w:rFonts w:eastAsia="Calibri"/>
        </w:rPr>
        <w:t xml:space="preserve">tzv. </w:t>
      </w:r>
      <w:r w:rsidRPr="00ED686A">
        <w:rPr>
          <w:rFonts w:eastAsia="Calibri"/>
        </w:rPr>
        <w:t xml:space="preserve">visokovrijednih skupova podataka </w:t>
      </w:r>
      <w:r w:rsidR="0029259B" w:rsidRPr="00ED686A">
        <w:rPr>
          <w:rFonts w:eastAsia="Calibri"/>
        </w:rPr>
        <w:t xml:space="preserve">iz </w:t>
      </w:r>
      <w:r w:rsidRPr="00ED686A">
        <w:rPr>
          <w:rFonts w:eastAsia="Calibri"/>
        </w:rPr>
        <w:t>čl</w:t>
      </w:r>
      <w:r w:rsidR="00042D9A">
        <w:rPr>
          <w:rFonts w:eastAsia="Calibri"/>
        </w:rPr>
        <w:t xml:space="preserve">anka </w:t>
      </w:r>
      <w:r w:rsidRPr="00ED686A">
        <w:rPr>
          <w:rFonts w:eastAsia="Calibri"/>
        </w:rPr>
        <w:t>28. st</w:t>
      </w:r>
      <w:r w:rsidR="00042D9A">
        <w:rPr>
          <w:rFonts w:eastAsia="Calibri"/>
        </w:rPr>
        <w:t xml:space="preserve">avka </w:t>
      </w:r>
      <w:r w:rsidRPr="00ED686A">
        <w:rPr>
          <w:rFonts w:eastAsia="Calibri"/>
        </w:rPr>
        <w:t xml:space="preserve">5. </w:t>
      </w:r>
      <w:r w:rsidR="00042D9A">
        <w:rPr>
          <w:rFonts w:eastAsia="Calibri"/>
        </w:rPr>
        <w:t xml:space="preserve">ZPPI-ja </w:t>
      </w:r>
      <w:r w:rsidR="0029259B" w:rsidRPr="00ED686A">
        <w:rPr>
          <w:rFonts w:eastAsia="Calibri"/>
        </w:rPr>
        <w:t>dužna upotrijebiti strojno čitljiv oblik, putem odgovarajućih API-ja i u obliku masovnog preuzimanja (čl</w:t>
      </w:r>
      <w:r w:rsidR="00042D9A">
        <w:rPr>
          <w:rFonts w:eastAsia="Calibri"/>
        </w:rPr>
        <w:t xml:space="preserve">anak </w:t>
      </w:r>
      <w:r w:rsidR="0029259B" w:rsidRPr="00ED686A">
        <w:rPr>
          <w:rFonts w:eastAsia="Calibri"/>
        </w:rPr>
        <w:t>28. st</w:t>
      </w:r>
      <w:r w:rsidR="00042D9A">
        <w:rPr>
          <w:rFonts w:eastAsia="Calibri"/>
        </w:rPr>
        <w:t xml:space="preserve">avak </w:t>
      </w:r>
      <w:r w:rsidR="0029259B" w:rsidRPr="00ED686A">
        <w:rPr>
          <w:rFonts w:eastAsia="Calibri"/>
        </w:rPr>
        <w:t xml:space="preserve">4. </w:t>
      </w:r>
      <w:r w:rsidR="00042D9A">
        <w:rPr>
          <w:rFonts w:eastAsia="Calibri"/>
        </w:rPr>
        <w:t>ZPPI-ja</w:t>
      </w:r>
      <w:r w:rsidR="0029259B" w:rsidRPr="00ED686A">
        <w:rPr>
          <w:rFonts w:eastAsia="Calibri"/>
        </w:rPr>
        <w:t>)</w:t>
      </w:r>
      <w:r w:rsidR="001E0B1F" w:rsidRPr="00ED686A">
        <w:rPr>
          <w:rFonts w:eastAsia="Calibri"/>
        </w:rPr>
        <w:t xml:space="preserve">, </w:t>
      </w:r>
      <w:r w:rsidR="00042D9A">
        <w:rPr>
          <w:rFonts w:eastAsia="Calibri"/>
        </w:rPr>
        <w:t>odnosno</w:t>
      </w:r>
      <w:r w:rsidR="001E0B1F" w:rsidRPr="00ED686A">
        <w:rPr>
          <w:rFonts w:eastAsia="Calibri"/>
        </w:rPr>
        <w:t>, poštivati vrlo visoke standarde otvorenosti navedenih podataka</w:t>
      </w:r>
      <w:r w:rsidR="0029259B" w:rsidRPr="00ED686A">
        <w:rPr>
          <w:rFonts w:eastAsia="Calibri"/>
        </w:rPr>
        <w:t>.</w:t>
      </w:r>
    </w:p>
    <w:p w14:paraId="7ACC9FA9" w14:textId="72DF520C" w:rsidR="00627390" w:rsidRPr="00ED686A" w:rsidRDefault="001E0B1F" w:rsidP="00504B0A">
      <w:pPr>
        <w:spacing w:after="120" w:line="240" w:lineRule="auto"/>
        <w:ind w:firstLine="357"/>
        <w:jc w:val="both"/>
        <w:rPr>
          <w:rFonts w:eastAsia="Calibri"/>
        </w:rPr>
      </w:pPr>
      <w:r w:rsidRPr="00ED686A">
        <w:rPr>
          <w:rFonts w:eastAsia="Calibri"/>
        </w:rPr>
        <w:t xml:space="preserve">Kada </w:t>
      </w:r>
      <w:r w:rsidR="00716573">
        <w:rPr>
          <w:rFonts w:eastAsia="Calibri"/>
        </w:rPr>
        <w:t xml:space="preserve">je riječ </w:t>
      </w:r>
      <w:r w:rsidRPr="00ED686A">
        <w:rPr>
          <w:rFonts w:eastAsia="Calibri"/>
        </w:rPr>
        <w:t>o tzv. v</w:t>
      </w:r>
      <w:r w:rsidR="0029259B" w:rsidRPr="00ED686A">
        <w:rPr>
          <w:rFonts w:eastAsia="Calibri"/>
        </w:rPr>
        <w:t>isokovrijedni</w:t>
      </w:r>
      <w:r w:rsidRPr="00ED686A">
        <w:rPr>
          <w:rFonts w:eastAsia="Calibri"/>
        </w:rPr>
        <w:t>m</w:t>
      </w:r>
      <w:r w:rsidR="0029259B" w:rsidRPr="00ED686A">
        <w:rPr>
          <w:rFonts w:eastAsia="Calibri"/>
        </w:rPr>
        <w:t xml:space="preserve"> skupovi</w:t>
      </w:r>
      <w:r w:rsidRPr="00ED686A">
        <w:rPr>
          <w:rFonts w:eastAsia="Calibri"/>
        </w:rPr>
        <w:t>ma</w:t>
      </w:r>
      <w:r w:rsidR="0029259B" w:rsidRPr="00ED686A">
        <w:rPr>
          <w:rFonts w:eastAsia="Calibri"/>
        </w:rPr>
        <w:t xml:space="preserve"> podataka </w:t>
      </w:r>
      <w:r w:rsidRPr="00ED686A">
        <w:rPr>
          <w:rFonts w:eastAsia="Calibri"/>
        </w:rPr>
        <w:t xml:space="preserve">tada </w:t>
      </w:r>
      <w:r w:rsidR="00716573">
        <w:rPr>
          <w:rFonts w:eastAsia="Calibri"/>
        </w:rPr>
        <w:t>se radi</w:t>
      </w:r>
      <w:r w:rsidRPr="00ED686A">
        <w:rPr>
          <w:rFonts w:eastAsia="Calibri"/>
        </w:rPr>
        <w:t xml:space="preserve"> o</w:t>
      </w:r>
      <w:r w:rsidR="0029259B" w:rsidRPr="00ED686A">
        <w:rPr>
          <w:rFonts w:eastAsia="Calibri"/>
        </w:rPr>
        <w:t xml:space="preserve"> podaci</w:t>
      </w:r>
      <w:r w:rsidRPr="00ED686A">
        <w:rPr>
          <w:rFonts w:eastAsia="Calibri"/>
        </w:rPr>
        <w:t>ma</w:t>
      </w:r>
      <w:r w:rsidR="0029259B" w:rsidRPr="00ED686A">
        <w:rPr>
          <w:rFonts w:eastAsia="Calibri"/>
        </w:rPr>
        <w:t xml:space="preserve"> koji pripadaju sljedećim kategorijama:</w:t>
      </w:r>
    </w:p>
    <w:p w14:paraId="03B0CD95" w14:textId="77777777" w:rsidR="0029259B" w:rsidRPr="00ED686A" w:rsidRDefault="00627390" w:rsidP="00627390">
      <w:pPr>
        <w:pStyle w:val="ListParagraph"/>
        <w:numPr>
          <w:ilvl w:val="0"/>
          <w:numId w:val="29"/>
        </w:numPr>
        <w:spacing w:after="120" w:line="240" w:lineRule="auto"/>
        <w:jc w:val="both"/>
        <w:rPr>
          <w:rFonts w:eastAsia="Calibri"/>
        </w:rPr>
      </w:pPr>
      <w:r w:rsidRPr="00ED686A">
        <w:rPr>
          <w:rFonts w:eastAsia="Calibri"/>
        </w:rPr>
        <w:t>geoprostorni podaci</w:t>
      </w:r>
    </w:p>
    <w:p w14:paraId="4AC4B883" w14:textId="77777777" w:rsidR="0029259B" w:rsidRPr="00ED686A" w:rsidRDefault="00627390" w:rsidP="00627390">
      <w:pPr>
        <w:pStyle w:val="ListParagraph"/>
        <w:numPr>
          <w:ilvl w:val="0"/>
          <w:numId w:val="29"/>
        </w:numPr>
        <w:spacing w:after="120" w:line="240" w:lineRule="auto"/>
        <w:jc w:val="both"/>
        <w:rPr>
          <w:rFonts w:eastAsia="Calibri"/>
        </w:rPr>
      </w:pPr>
      <w:r w:rsidRPr="00ED686A">
        <w:rPr>
          <w:rFonts w:eastAsia="Calibri"/>
        </w:rPr>
        <w:t>promatranje Zemlje i okoliš</w:t>
      </w:r>
    </w:p>
    <w:p w14:paraId="39B713FC" w14:textId="77777777" w:rsidR="0029259B" w:rsidRPr="00ED686A" w:rsidRDefault="00627390" w:rsidP="00627390">
      <w:pPr>
        <w:pStyle w:val="ListParagraph"/>
        <w:numPr>
          <w:ilvl w:val="0"/>
          <w:numId w:val="29"/>
        </w:numPr>
        <w:spacing w:after="120" w:line="240" w:lineRule="auto"/>
        <w:jc w:val="both"/>
        <w:rPr>
          <w:rFonts w:eastAsia="Calibri"/>
        </w:rPr>
      </w:pPr>
      <w:r w:rsidRPr="00ED686A">
        <w:rPr>
          <w:rFonts w:eastAsia="Calibri"/>
        </w:rPr>
        <w:t>meteorološki podaci</w:t>
      </w:r>
    </w:p>
    <w:p w14:paraId="077DF166" w14:textId="77777777" w:rsidR="0029259B" w:rsidRPr="00ED686A" w:rsidRDefault="00627390" w:rsidP="00627390">
      <w:pPr>
        <w:pStyle w:val="ListParagraph"/>
        <w:numPr>
          <w:ilvl w:val="0"/>
          <w:numId w:val="29"/>
        </w:numPr>
        <w:spacing w:after="120" w:line="240" w:lineRule="auto"/>
        <w:jc w:val="both"/>
        <w:rPr>
          <w:rFonts w:eastAsia="Calibri"/>
        </w:rPr>
      </w:pPr>
      <w:r w:rsidRPr="00ED686A">
        <w:rPr>
          <w:rFonts w:eastAsia="Calibri"/>
        </w:rPr>
        <w:t>statistički podaci</w:t>
      </w:r>
    </w:p>
    <w:p w14:paraId="1D19C84C" w14:textId="77777777" w:rsidR="0029259B" w:rsidRPr="00ED686A" w:rsidRDefault="00627390" w:rsidP="00627390">
      <w:pPr>
        <w:pStyle w:val="ListParagraph"/>
        <w:numPr>
          <w:ilvl w:val="0"/>
          <w:numId w:val="29"/>
        </w:numPr>
        <w:spacing w:after="120" w:line="240" w:lineRule="auto"/>
        <w:jc w:val="both"/>
        <w:rPr>
          <w:rFonts w:eastAsia="Calibri"/>
        </w:rPr>
      </w:pPr>
      <w:r w:rsidRPr="00ED686A">
        <w:rPr>
          <w:rFonts w:eastAsia="Calibri"/>
        </w:rPr>
        <w:lastRenderedPageBreak/>
        <w:t>trgovačka društva i vlasništvo nad trgovačkim društvima</w:t>
      </w:r>
    </w:p>
    <w:p w14:paraId="645E3B65" w14:textId="6526D081" w:rsidR="00627390" w:rsidRPr="00ED686A" w:rsidRDefault="00627390" w:rsidP="00504B0A">
      <w:pPr>
        <w:pStyle w:val="ListParagraph"/>
        <w:numPr>
          <w:ilvl w:val="0"/>
          <w:numId w:val="29"/>
        </w:numPr>
        <w:spacing w:after="240" w:line="240" w:lineRule="auto"/>
        <w:jc w:val="both"/>
        <w:rPr>
          <w:rFonts w:eastAsia="Calibri"/>
        </w:rPr>
      </w:pPr>
      <w:r w:rsidRPr="00ED686A">
        <w:rPr>
          <w:rFonts w:eastAsia="Calibri"/>
        </w:rPr>
        <w:t>mobilnost</w:t>
      </w:r>
    </w:p>
    <w:p w14:paraId="5C8DC8D7" w14:textId="2D8DB1B5" w:rsidR="00627390" w:rsidRPr="00ED686A" w:rsidRDefault="00627390" w:rsidP="00504B0A">
      <w:pPr>
        <w:spacing w:after="120" w:line="240" w:lineRule="auto"/>
        <w:ind w:firstLine="357"/>
        <w:jc w:val="both"/>
        <w:rPr>
          <w:rFonts w:eastAsia="Calibri"/>
        </w:rPr>
      </w:pPr>
      <w:r w:rsidRPr="00ED686A">
        <w:rPr>
          <w:rFonts w:eastAsia="Calibri"/>
        </w:rPr>
        <w:t>Navedeni se podaci moraju objaviti odmah nakon prikupljanja, osim ako zbog financijskih ili tehničkih ograničenja objava nije moguća ili bi iziskivala izniman napor. U tom slučaju tijela javne vlasti dužna su te podatke objaviti u roku ili s privremenim tehničkim ograničenjima, u kojem se, odnosno kojima se nepotrebno ne narušava iskorištavanje njihova gospodarskog i društvenog potencijala (čl</w:t>
      </w:r>
      <w:r w:rsidR="00504B0A">
        <w:rPr>
          <w:rFonts w:eastAsia="Calibri"/>
        </w:rPr>
        <w:t xml:space="preserve">anak </w:t>
      </w:r>
      <w:r w:rsidRPr="00ED686A">
        <w:rPr>
          <w:rFonts w:eastAsia="Calibri"/>
        </w:rPr>
        <w:t>28. st</w:t>
      </w:r>
      <w:r w:rsidR="00504B0A">
        <w:rPr>
          <w:rFonts w:eastAsia="Calibri"/>
        </w:rPr>
        <w:t xml:space="preserve">avci </w:t>
      </w:r>
      <w:r w:rsidRPr="00ED686A">
        <w:rPr>
          <w:rFonts w:eastAsia="Calibri"/>
        </w:rPr>
        <w:t>2</w:t>
      </w:r>
      <w:r w:rsidR="00504B0A">
        <w:rPr>
          <w:rFonts w:eastAsia="Calibri"/>
        </w:rPr>
        <w:t xml:space="preserve">. i </w:t>
      </w:r>
      <w:r w:rsidRPr="00ED686A">
        <w:rPr>
          <w:rFonts w:eastAsia="Calibri"/>
        </w:rPr>
        <w:t xml:space="preserve">3. </w:t>
      </w:r>
      <w:r w:rsidR="00504B0A">
        <w:rPr>
          <w:rFonts w:eastAsia="Calibri"/>
        </w:rPr>
        <w:t>ZPPI-ja</w:t>
      </w:r>
      <w:r w:rsidRPr="00ED686A">
        <w:rPr>
          <w:rFonts w:eastAsia="Calibri"/>
        </w:rPr>
        <w:t>).</w:t>
      </w:r>
    </w:p>
    <w:p w14:paraId="5546C23F" w14:textId="2FE73E94" w:rsidR="00F41F0A" w:rsidRPr="00ED686A" w:rsidRDefault="00F41F0A" w:rsidP="00504B0A">
      <w:pPr>
        <w:spacing w:after="120" w:line="240" w:lineRule="auto"/>
        <w:ind w:firstLine="357"/>
        <w:jc w:val="both"/>
        <w:rPr>
          <w:rFonts w:eastAsia="Calibri"/>
        </w:rPr>
      </w:pPr>
      <w:r w:rsidRPr="00ED686A">
        <w:rPr>
          <w:rFonts w:eastAsia="Calibri"/>
        </w:rPr>
        <w:t xml:space="preserve">Nisu sve informacije jednako pogodne za ponovnu uporabu. Tako </w:t>
      </w:r>
      <w:r w:rsidR="00532B0D" w:rsidRPr="00ED686A">
        <w:rPr>
          <w:rFonts w:eastAsia="Calibri"/>
        </w:rPr>
        <w:t xml:space="preserve">će se </w:t>
      </w:r>
      <w:r w:rsidRPr="00ED686A">
        <w:rPr>
          <w:rFonts w:eastAsia="Calibri"/>
        </w:rPr>
        <w:t>za ponovnu uporabu</w:t>
      </w:r>
      <w:r w:rsidR="00532B0D" w:rsidRPr="00ED686A">
        <w:rPr>
          <w:rFonts w:eastAsia="Calibri"/>
        </w:rPr>
        <w:t xml:space="preserve"> informacija</w:t>
      </w:r>
      <w:r w:rsidRPr="00ED686A">
        <w:rPr>
          <w:rFonts w:eastAsia="Calibri"/>
        </w:rPr>
        <w:t xml:space="preserve"> prvenstveno proaktivno objavljivati numeričk</w:t>
      </w:r>
      <w:r w:rsidR="00532B0D" w:rsidRPr="00ED686A">
        <w:rPr>
          <w:rFonts w:eastAsia="Calibri"/>
        </w:rPr>
        <w:t>i</w:t>
      </w:r>
      <w:r w:rsidRPr="00ED686A">
        <w:rPr>
          <w:rFonts w:eastAsia="Calibri"/>
        </w:rPr>
        <w:t xml:space="preserve"> poda</w:t>
      </w:r>
      <w:r w:rsidR="00532B0D" w:rsidRPr="00ED686A">
        <w:rPr>
          <w:rFonts w:eastAsia="Calibri"/>
        </w:rPr>
        <w:t>ci</w:t>
      </w:r>
      <w:r w:rsidRPr="00ED686A">
        <w:rPr>
          <w:rFonts w:eastAsia="Calibri"/>
        </w:rPr>
        <w:t>, popis</w:t>
      </w:r>
      <w:r w:rsidR="00532B0D" w:rsidRPr="00ED686A">
        <w:rPr>
          <w:rFonts w:eastAsia="Calibri"/>
        </w:rPr>
        <w:t>i</w:t>
      </w:r>
      <w:r w:rsidRPr="00ED686A">
        <w:rPr>
          <w:rFonts w:eastAsia="Calibri"/>
        </w:rPr>
        <w:t>, liste, imeni</w:t>
      </w:r>
      <w:r w:rsidR="00532B0D" w:rsidRPr="00ED686A">
        <w:rPr>
          <w:rFonts w:eastAsia="Calibri"/>
        </w:rPr>
        <w:t>ci</w:t>
      </w:r>
      <w:r w:rsidRPr="00ED686A">
        <w:rPr>
          <w:rFonts w:eastAsia="Calibri"/>
        </w:rPr>
        <w:t>, registr</w:t>
      </w:r>
      <w:r w:rsidR="00532B0D" w:rsidRPr="00ED686A">
        <w:rPr>
          <w:rFonts w:eastAsia="Calibri"/>
        </w:rPr>
        <w:t>i</w:t>
      </w:r>
      <w:r w:rsidRPr="00ED686A">
        <w:rPr>
          <w:rFonts w:eastAsia="Calibri"/>
        </w:rPr>
        <w:t>, evidencije, adresar</w:t>
      </w:r>
      <w:r w:rsidR="00532B0D" w:rsidRPr="00ED686A">
        <w:rPr>
          <w:rFonts w:eastAsia="Calibri"/>
        </w:rPr>
        <w:t>i</w:t>
      </w:r>
      <w:r w:rsidRPr="00ED686A">
        <w:rPr>
          <w:rFonts w:eastAsia="Calibri"/>
        </w:rPr>
        <w:t>, upisni</w:t>
      </w:r>
      <w:r w:rsidR="00532B0D" w:rsidRPr="00ED686A">
        <w:rPr>
          <w:rFonts w:eastAsia="Calibri"/>
        </w:rPr>
        <w:t>ci</w:t>
      </w:r>
      <w:r w:rsidRPr="00ED686A">
        <w:rPr>
          <w:rFonts w:eastAsia="Calibri"/>
        </w:rPr>
        <w:t>, tablice i sve ostale informacije kod kojih postoji tzv. otvoreni kontekst, strukturiranost, koju neki aplikativni sustav može razumjeti i dalje obrađivati.</w:t>
      </w:r>
    </w:p>
    <w:p w14:paraId="34951C3F" w14:textId="555874BA" w:rsidR="00F41F0A" w:rsidRPr="00ED686A" w:rsidRDefault="00F41F0A" w:rsidP="00504B0A">
      <w:pPr>
        <w:spacing w:after="120" w:line="240" w:lineRule="auto"/>
        <w:ind w:firstLine="357"/>
        <w:jc w:val="both"/>
        <w:rPr>
          <w:rFonts w:eastAsia="Calibri"/>
        </w:rPr>
      </w:pPr>
      <w:r w:rsidRPr="00ED686A">
        <w:rPr>
          <w:rFonts w:eastAsia="Calibri"/>
        </w:rPr>
        <w:t>Kako bi tijela javne vlasti osigurala objavu svojih skupova podataka u otvorenom formatu, nužno je poznavati koji formati osiguravaju traženu otvorenost. U tu svrhu često se koristi klasifikacija 5 zvjezdica otvorenosti Tim Berners-Lee, poznatijeg kao izumitelja world wide weba.</w:t>
      </w:r>
    </w:p>
    <w:p w14:paraId="006F6218" w14:textId="62B6D75F" w:rsidR="00F41F0A" w:rsidRPr="00ED686A" w:rsidRDefault="00F41F0A" w:rsidP="00504B0A">
      <w:pPr>
        <w:spacing w:after="120" w:line="240" w:lineRule="auto"/>
        <w:ind w:firstLine="357"/>
        <w:jc w:val="both"/>
        <w:rPr>
          <w:rFonts w:eastAsia="Calibri"/>
        </w:rPr>
      </w:pPr>
      <w:r w:rsidRPr="00ED686A">
        <w:rPr>
          <w:rFonts w:eastAsia="Calibri"/>
        </w:rPr>
        <w:t>Klasifikacija otvorenih podataka po Tim Berners-Lee-ju</w:t>
      </w:r>
      <w:r w:rsidR="001E0B1F" w:rsidRPr="00ED686A">
        <w:rPr>
          <w:rStyle w:val="FootnoteReference"/>
          <w:rFonts w:eastAsia="Calibri"/>
        </w:rPr>
        <w:footnoteReference w:id="8"/>
      </w:r>
      <w:r w:rsidRPr="00ED686A">
        <w:rPr>
          <w:rFonts w:eastAsia="Calibri"/>
        </w:rPr>
        <w:t>:</w:t>
      </w:r>
    </w:p>
    <w:p w14:paraId="35B74F60" w14:textId="755844CC" w:rsidR="00F41F0A" w:rsidRPr="00ED686A" w:rsidRDefault="00F41F0A" w:rsidP="00504B0A">
      <w:pPr>
        <w:spacing w:after="120" w:line="240" w:lineRule="auto"/>
        <w:ind w:left="357"/>
        <w:jc w:val="both"/>
        <w:rPr>
          <w:rFonts w:eastAsia="Calibri"/>
        </w:rPr>
      </w:pPr>
      <w:r w:rsidRPr="00ED686A">
        <w:rPr>
          <w:rFonts w:ascii="Segoe UI Symbol" w:eastAsia="Calibri" w:hAnsi="Segoe UI Symbol" w:cs="Segoe UI Symbol"/>
        </w:rPr>
        <w:t>★</w:t>
      </w:r>
      <w:r w:rsidRPr="00ED686A">
        <w:rPr>
          <w:rFonts w:eastAsia="Calibri"/>
        </w:rPr>
        <w:t xml:space="preserve"> - podaci su dostupni, ali datoteke nisu strojno čitljive (primjerice, skenirani .pdf dokumenti ili slike). Korisnici podataka mogu pregledavati i ispisivati dokumente, spremiti ih na računalo i podijeliti s drugim korisnicima, no iz njih ne mogu izvući podatke i dalje ih obrađivati</w:t>
      </w:r>
    </w:p>
    <w:p w14:paraId="68B763B5" w14:textId="77777777" w:rsidR="00F41F0A" w:rsidRPr="00ED686A" w:rsidRDefault="00F41F0A" w:rsidP="00504B0A">
      <w:pPr>
        <w:spacing w:after="120" w:line="240" w:lineRule="auto"/>
        <w:ind w:left="357"/>
        <w:jc w:val="both"/>
        <w:rPr>
          <w:rFonts w:eastAsia="Calibri"/>
        </w:rPr>
      </w:pPr>
      <w:r w:rsidRPr="00ED686A">
        <w:rPr>
          <w:rFonts w:ascii="Segoe UI Symbol" w:eastAsia="Calibri" w:hAnsi="Segoe UI Symbol" w:cs="Segoe UI Symbol"/>
        </w:rPr>
        <w:t>★★</w:t>
      </w:r>
      <w:r w:rsidRPr="00ED686A">
        <w:rPr>
          <w:rFonts w:eastAsia="Calibri"/>
        </w:rPr>
        <w:t xml:space="preserve"> - podaci su dostupni u obliku strukturiranih i strojno čitljivih datoteka koje se mogu otvoriti i obrađivati korištenjem licenciranog softvera (npr. Excel dokumenti). Ovakve podatke korisnici mogu izravno obrađivati u licenciranim aplikacijama i kombinirati s drugim strojno čitljivim podacima, međutim, korištenje podataka i dalje ovisi o korištenju licenciranog softvera</w:t>
      </w:r>
    </w:p>
    <w:p w14:paraId="6AAF4812" w14:textId="77777777" w:rsidR="00F41F0A" w:rsidRPr="00ED686A" w:rsidRDefault="00F41F0A" w:rsidP="00504B0A">
      <w:pPr>
        <w:spacing w:after="120" w:line="240" w:lineRule="auto"/>
        <w:ind w:left="357"/>
        <w:jc w:val="both"/>
        <w:rPr>
          <w:rFonts w:eastAsia="Calibri"/>
        </w:rPr>
      </w:pPr>
      <w:r w:rsidRPr="00ED686A">
        <w:rPr>
          <w:rFonts w:ascii="Segoe UI Symbol" w:eastAsia="Calibri" w:hAnsi="Segoe UI Symbol" w:cs="Segoe UI Symbol"/>
        </w:rPr>
        <w:t>★★★</w:t>
      </w:r>
      <w:r w:rsidRPr="00ED686A">
        <w:rPr>
          <w:rFonts w:eastAsia="Calibri"/>
        </w:rPr>
        <w:t xml:space="preserve"> - podaci su dostupni u obliku strojno čitljivih datoteka u otvorenom formatu (npr. CSV umjesto Excel datoteka) te korisnik takve podatke može obrađivati bez ograničenja nametnutih korištenjem određenog operativnog sustava ili licenciranog softvera</w:t>
      </w:r>
    </w:p>
    <w:p w14:paraId="21EAB480" w14:textId="77777777" w:rsidR="00F41F0A" w:rsidRPr="00ED686A" w:rsidRDefault="00F41F0A" w:rsidP="00504B0A">
      <w:pPr>
        <w:spacing w:after="120" w:line="240" w:lineRule="auto"/>
        <w:ind w:left="357"/>
        <w:jc w:val="both"/>
        <w:rPr>
          <w:rFonts w:eastAsia="Calibri"/>
        </w:rPr>
      </w:pPr>
      <w:r w:rsidRPr="00ED686A">
        <w:rPr>
          <w:rFonts w:ascii="Segoe UI Symbol" w:eastAsia="Calibri" w:hAnsi="Segoe UI Symbol" w:cs="Segoe UI Symbol"/>
        </w:rPr>
        <w:t>★★★★</w:t>
      </w:r>
      <w:r w:rsidRPr="00ED686A">
        <w:rPr>
          <w:rFonts w:eastAsia="Calibri"/>
        </w:rPr>
        <w:t xml:space="preserve"> - podaci su dostupni na internetu, strojno su čitljivi i moguće im je izravno pristupiti preko jedinstvenih poveznica / adresa (URI), što olakšava uparivanje s drugim podacima i korištenje softverskih alata i dodataka</w:t>
      </w:r>
    </w:p>
    <w:p w14:paraId="1E2011C0" w14:textId="30134E55" w:rsidR="00F41F0A" w:rsidRPr="00ED686A" w:rsidRDefault="00F41F0A" w:rsidP="00504B0A">
      <w:pPr>
        <w:spacing w:after="240" w:line="240" w:lineRule="auto"/>
        <w:ind w:left="358"/>
        <w:jc w:val="both"/>
        <w:rPr>
          <w:rFonts w:eastAsia="Calibri"/>
        </w:rPr>
      </w:pPr>
      <w:r w:rsidRPr="00ED686A">
        <w:rPr>
          <w:rFonts w:ascii="Segoe UI Symbol" w:eastAsia="Calibri" w:hAnsi="Segoe UI Symbol" w:cs="Segoe UI Symbol"/>
        </w:rPr>
        <w:t>★★★★★</w:t>
      </w:r>
      <w:r w:rsidRPr="00ED686A">
        <w:rPr>
          <w:rFonts w:eastAsia="Calibri"/>
        </w:rPr>
        <w:t xml:space="preserve"> - podaci su dostupni na internetu, strojno su čitljivi, moguće im je pristupiti preko jedinstvenih poveznica / adresa i povezani su s drugim podacima koji objašnjavaju njihov kontekst</w:t>
      </w:r>
    </w:p>
    <w:p w14:paraId="569CD217" w14:textId="3D82EFEB" w:rsidR="000F39D3" w:rsidRPr="00ED686A" w:rsidRDefault="000F39D3" w:rsidP="00504B0A">
      <w:pPr>
        <w:spacing w:after="120" w:line="240" w:lineRule="auto"/>
        <w:ind w:firstLine="358"/>
        <w:jc w:val="both"/>
        <w:rPr>
          <w:rFonts w:eastAsia="Calibri"/>
        </w:rPr>
      </w:pPr>
      <w:r w:rsidRPr="00ED686A">
        <w:rPr>
          <w:rFonts w:eastAsia="Calibri"/>
        </w:rPr>
        <w:t>Smjernice Europske komisije o preporučenim standardnim dozvolama, skupovima podataka i naplati ponovne uporabe dokumenata sadrže upute u pogledu kvalitete informacija za ponovnu</w:t>
      </w:r>
      <w:r w:rsidR="00532B0D" w:rsidRPr="00ED686A">
        <w:rPr>
          <w:rFonts w:eastAsia="Calibri"/>
        </w:rPr>
        <w:t xml:space="preserve"> uporabu</w:t>
      </w:r>
      <w:r w:rsidRPr="00ED686A">
        <w:rPr>
          <w:rFonts w:eastAsia="Calibri"/>
        </w:rPr>
        <w:t xml:space="preserve"> te ključnih skupova podataka čije objavljivanje treba osigurati. Smjernice preporučaju da skupovi podataka budu:</w:t>
      </w:r>
    </w:p>
    <w:p w14:paraId="40C056FE" w14:textId="4CC2BF0D" w:rsidR="000F39D3" w:rsidRPr="00ED686A" w:rsidRDefault="000F39D3" w:rsidP="000F39D3">
      <w:pPr>
        <w:pStyle w:val="ListParagraph"/>
        <w:numPr>
          <w:ilvl w:val="0"/>
          <w:numId w:val="30"/>
        </w:numPr>
        <w:spacing w:after="120" w:line="240" w:lineRule="auto"/>
        <w:jc w:val="both"/>
        <w:rPr>
          <w:rFonts w:eastAsia="Calibri"/>
        </w:rPr>
      </w:pPr>
      <w:r w:rsidRPr="00ED686A">
        <w:rPr>
          <w:rFonts w:eastAsia="Calibri"/>
        </w:rPr>
        <w:t>objavljeni u originalnom, nepromijenjenom obliku, kako bi se osigurala pravovremena objava;</w:t>
      </w:r>
    </w:p>
    <w:p w14:paraId="6B219BD9" w14:textId="6628425E" w:rsidR="000F39D3" w:rsidRPr="00ED686A" w:rsidRDefault="000F39D3" w:rsidP="000F39D3">
      <w:pPr>
        <w:pStyle w:val="ListParagraph"/>
        <w:numPr>
          <w:ilvl w:val="0"/>
          <w:numId w:val="30"/>
        </w:numPr>
        <w:spacing w:after="120" w:line="240" w:lineRule="auto"/>
        <w:jc w:val="both"/>
        <w:rPr>
          <w:rFonts w:eastAsia="Calibri"/>
        </w:rPr>
      </w:pPr>
      <w:r w:rsidRPr="00ED686A">
        <w:rPr>
          <w:rFonts w:eastAsia="Calibri"/>
        </w:rPr>
        <w:lastRenderedPageBreak/>
        <w:t>objavljeni i ažurirani na najvišoj mogućoj razini granularnosti, kako bi se osigurala cjelovitost;</w:t>
      </w:r>
    </w:p>
    <w:p w14:paraId="5EF8D984" w14:textId="77777777" w:rsidR="000F39D3" w:rsidRPr="00ED686A" w:rsidRDefault="000F39D3" w:rsidP="000F39D3">
      <w:pPr>
        <w:pStyle w:val="ListParagraph"/>
        <w:numPr>
          <w:ilvl w:val="0"/>
          <w:numId w:val="30"/>
        </w:numPr>
        <w:spacing w:after="120" w:line="240" w:lineRule="auto"/>
        <w:jc w:val="both"/>
        <w:rPr>
          <w:rFonts w:eastAsia="Calibri"/>
        </w:rPr>
      </w:pPr>
      <w:r w:rsidRPr="00ED686A">
        <w:rPr>
          <w:rFonts w:eastAsia="Calibri"/>
        </w:rPr>
        <w:t>objavljeni i održavani na stabilnom mjestu, poželjno na najvišoj organizacijskoj razini unutar javne uprave, kako bi se osigurao jednostavan pristup i trajna dostupnost;</w:t>
      </w:r>
    </w:p>
    <w:p w14:paraId="35BA532E" w14:textId="77777777" w:rsidR="000F39D3" w:rsidRPr="00ED686A" w:rsidRDefault="000F39D3" w:rsidP="000F39D3">
      <w:pPr>
        <w:pStyle w:val="ListParagraph"/>
        <w:numPr>
          <w:ilvl w:val="0"/>
          <w:numId w:val="30"/>
        </w:numPr>
        <w:spacing w:after="120" w:line="240" w:lineRule="auto"/>
        <w:jc w:val="both"/>
        <w:rPr>
          <w:rFonts w:eastAsia="Calibri"/>
        </w:rPr>
      </w:pPr>
      <w:r w:rsidRPr="00ED686A">
        <w:rPr>
          <w:rFonts w:eastAsia="Calibri"/>
        </w:rPr>
        <w:t>objavljeni u strojno čitljivim i otvorenim formatima (CSV, JSON, XML, RDF itd.), kako bi se poboljšala dostupnost;</w:t>
      </w:r>
    </w:p>
    <w:p w14:paraId="778281C7" w14:textId="77777777" w:rsidR="000F39D3" w:rsidRPr="00ED686A" w:rsidRDefault="000F39D3" w:rsidP="000F39D3">
      <w:pPr>
        <w:pStyle w:val="ListParagraph"/>
        <w:numPr>
          <w:ilvl w:val="0"/>
          <w:numId w:val="30"/>
        </w:numPr>
        <w:spacing w:after="120" w:line="240" w:lineRule="auto"/>
        <w:jc w:val="both"/>
        <w:rPr>
          <w:rFonts w:eastAsia="Calibri"/>
        </w:rPr>
      </w:pPr>
      <w:r w:rsidRPr="00ED686A">
        <w:rPr>
          <w:rFonts w:eastAsia="Calibri"/>
        </w:rPr>
        <w:t>opisani u bogatim meta-podatkovnim formatima i klasificirani prema standardnim rječnicima (DCAT, EUROVOC, ADMS itd.), kako bi se olakšali pretraživanje i interoperabilnost;</w:t>
      </w:r>
    </w:p>
    <w:p w14:paraId="76206F69" w14:textId="77777777" w:rsidR="000F39D3" w:rsidRPr="00ED686A" w:rsidRDefault="000F39D3" w:rsidP="000F39D3">
      <w:pPr>
        <w:pStyle w:val="ListParagraph"/>
        <w:numPr>
          <w:ilvl w:val="0"/>
          <w:numId w:val="30"/>
        </w:numPr>
        <w:spacing w:after="120" w:line="240" w:lineRule="auto"/>
        <w:jc w:val="both"/>
        <w:rPr>
          <w:rFonts w:eastAsia="Calibri"/>
        </w:rPr>
      </w:pPr>
      <w:r w:rsidRPr="00ED686A">
        <w:rPr>
          <w:rFonts w:eastAsia="Calibri"/>
        </w:rPr>
        <w:t>dostupni kao odlagališta podataka (velike količine podataka), kao i putem sučelja za programiranje aplikacija (API), kako bi se olakšala automatska obrada;</w:t>
      </w:r>
    </w:p>
    <w:p w14:paraId="0FB78084" w14:textId="77777777" w:rsidR="000F39D3" w:rsidRPr="00ED686A" w:rsidRDefault="000F39D3" w:rsidP="000F39D3">
      <w:pPr>
        <w:pStyle w:val="ListParagraph"/>
        <w:numPr>
          <w:ilvl w:val="0"/>
          <w:numId w:val="30"/>
        </w:numPr>
        <w:spacing w:after="120" w:line="240" w:lineRule="auto"/>
        <w:jc w:val="both"/>
        <w:rPr>
          <w:rFonts w:eastAsia="Calibri"/>
        </w:rPr>
      </w:pPr>
      <w:r w:rsidRPr="00ED686A">
        <w:rPr>
          <w:rFonts w:eastAsia="Calibri"/>
        </w:rPr>
        <w:t>praćeni objašnjenjima o metapodacima i korištenim rječnicima, kako bi se promicala interoperabilnost baza podataka te</w:t>
      </w:r>
    </w:p>
    <w:p w14:paraId="0F9BD2FF" w14:textId="6CA1A157" w:rsidR="005C669D" w:rsidRPr="00ED686A" w:rsidRDefault="000F39D3" w:rsidP="000F39D3">
      <w:pPr>
        <w:pStyle w:val="ListParagraph"/>
        <w:numPr>
          <w:ilvl w:val="0"/>
          <w:numId w:val="30"/>
        </w:numPr>
        <w:spacing w:after="120" w:line="240" w:lineRule="auto"/>
        <w:jc w:val="both"/>
        <w:rPr>
          <w:rFonts w:eastAsia="Calibri"/>
        </w:rPr>
      </w:pPr>
      <w:r w:rsidRPr="00ED686A">
        <w:rPr>
          <w:rFonts w:eastAsia="Calibri"/>
        </w:rPr>
        <w:t>podvrgnuti redovitim povratnim informacijama korisnika (kroz javna savjetovanja, sandučić za komentare, blogove, automatizirano izvješćivanje itd.), kako bi se tijekom vremena zadržala kvaliteta i promicalo uključivanje javnosti.</w:t>
      </w:r>
    </w:p>
    <w:p w14:paraId="2A6F379E" w14:textId="18560DE6" w:rsidR="005C669D" w:rsidRPr="00ED686A" w:rsidRDefault="003F5F0A" w:rsidP="00A37E58">
      <w:pPr>
        <w:pStyle w:val="Heading1"/>
        <w:rPr>
          <w:rFonts w:ascii="Times New Roman" w:eastAsia="Calibri" w:hAnsi="Times New Roman" w:cs="Times New Roman"/>
          <w:strike/>
          <w:sz w:val="24"/>
          <w:szCs w:val="24"/>
        </w:rPr>
      </w:pPr>
      <w:r w:rsidRPr="00ED686A">
        <w:rPr>
          <w:rFonts w:ascii="Times New Roman" w:hAnsi="Times New Roman" w:cs="Times New Roman"/>
          <w:sz w:val="24"/>
          <w:szCs w:val="24"/>
        </w:rPr>
        <w:t>Uvjeti ponovne uporabe</w:t>
      </w:r>
      <w:r w:rsidR="00532B0D" w:rsidRPr="00ED686A">
        <w:rPr>
          <w:rFonts w:ascii="Times New Roman" w:hAnsi="Times New Roman" w:cs="Times New Roman"/>
          <w:sz w:val="24"/>
          <w:szCs w:val="24"/>
        </w:rPr>
        <w:t xml:space="preserve"> informacija</w:t>
      </w:r>
    </w:p>
    <w:p w14:paraId="5FF4105A" w14:textId="0685430E" w:rsidR="003F5F0A" w:rsidRPr="00ED686A" w:rsidRDefault="003F5F0A" w:rsidP="00504B0A">
      <w:pPr>
        <w:spacing w:after="120" w:line="240" w:lineRule="auto"/>
        <w:ind w:firstLine="357"/>
        <w:jc w:val="both"/>
        <w:rPr>
          <w:rFonts w:eastAsia="Calibri"/>
        </w:rPr>
      </w:pPr>
      <w:r w:rsidRPr="00ED686A">
        <w:rPr>
          <w:rFonts w:eastAsia="Calibri"/>
        </w:rPr>
        <w:t>Jedno od osnovnih načela otvorenih podataka koje proizlazi iz važećih propisa jest da tijela javne vlasti ne smiju nepotrebno ograničavati ponovnu uporabu svojih skupova podataka, odnosno uvjeti pod kojima</w:t>
      </w:r>
      <w:r w:rsidR="00532B0D" w:rsidRPr="00ED686A">
        <w:rPr>
          <w:rFonts w:eastAsia="Calibri"/>
        </w:rPr>
        <w:t xml:space="preserve"> se</w:t>
      </w:r>
      <w:r w:rsidRPr="00ED686A">
        <w:rPr>
          <w:rFonts w:eastAsia="Calibri"/>
        </w:rPr>
        <w:t xml:space="preserve"> koriste trebaju biti minimalni.</w:t>
      </w:r>
    </w:p>
    <w:p w14:paraId="563A0129" w14:textId="416A20DD" w:rsidR="003F5F0A" w:rsidRPr="00ED686A" w:rsidRDefault="003F5F0A" w:rsidP="00504B0A">
      <w:pPr>
        <w:spacing w:after="120" w:line="240" w:lineRule="auto"/>
        <w:ind w:firstLine="357"/>
        <w:jc w:val="both"/>
        <w:rPr>
          <w:rFonts w:eastAsia="Calibri"/>
        </w:rPr>
      </w:pPr>
      <w:r w:rsidRPr="00ED686A">
        <w:rPr>
          <w:rFonts w:eastAsia="Calibri"/>
        </w:rPr>
        <w:t>Korisnici mogu kopirati, objavljivati, distribuirati i javnosti priopćavati podatke, prerađivati ih, koristiti ih u komercijalne i nekomercijalne svrhe, kombinirati ih s drugim podacima, uvrštavati ih u svoj</w:t>
      </w:r>
      <w:r w:rsidR="00532B0D" w:rsidRPr="00ED686A">
        <w:rPr>
          <w:rFonts w:eastAsia="Calibri"/>
        </w:rPr>
        <w:t>e</w:t>
      </w:r>
      <w:r w:rsidRPr="00ED686A">
        <w:rPr>
          <w:rFonts w:eastAsia="Calibri"/>
        </w:rPr>
        <w:t xml:space="preserve"> proizvode i aplikacije, uz poštivanje dozvole (licence) pod kojom su objavljeni, a koja jasno i nedvosmisleno određuje uvjete korištenja skupova podataka.</w:t>
      </w:r>
    </w:p>
    <w:p w14:paraId="124CAD25" w14:textId="1F7BA1A4" w:rsidR="003F5F0A" w:rsidRPr="00ED686A" w:rsidRDefault="003F5F0A" w:rsidP="00504B0A">
      <w:pPr>
        <w:spacing w:after="120" w:line="240" w:lineRule="auto"/>
        <w:ind w:firstLine="357"/>
        <w:jc w:val="both"/>
        <w:rPr>
          <w:rFonts w:eastAsia="Calibri"/>
        </w:rPr>
      </w:pPr>
      <w:r w:rsidRPr="00ED686A">
        <w:rPr>
          <w:rFonts w:eastAsia="Calibri"/>
        </w:rPr>
        <w:t>Osim toga, u skladu s načelom jednakosti i maksimalne otvorenosti, uvjeti ponovne uporabe izraženi dozvolama</w:t>
      </w:r>
      <w:r w:rsidR="002D336D" w:rsidRPr="00ED686A">
        <w:rPr>
          <w:rFonts w:eastAsia="Calibri"/>
        </w:rPr>
        <w:t>,</w:t>
      </w:r>
      <w:r w:rsidRPr="00ED686A">
        <w:rPr>
          <w:rFonts w:eastAsia="Calibri"/>
        </w:rPr>
        <w:t xml:space="preserve"> odnosno licencama ne smiju stavljati korisnike u neravnopravan položaj i time ograničavati tržišno natjecanje niti biti diskriminirajući za iste ili slične vrste informacija. Dakle, dozvola se uvijek odnosi na određeni skup podataka, a ne na određeni krug korisnika.</w:t>
      </w:r>
    </w:p>
    <w:p w14:paraId="612C1DDD" w14:textId="6E2C61FD" w:rsidR="00CB2704" w:rsidRPr="00ED686A" w:rsidRDefault="003F5F0A" w:rsidP="00504B0A">
      <w:pPr>
        <w:spacing w:after="120" w:line="240" w:lineRule="auto"/>
        <w:ind w:firstLine="357"/>
        <w:jc w:val="both"/>
        <w:rPr>
          <w:rFonts w:eastAsia="Calibri"/>
        </w:rPr>
      </w:pPr>
      <w:r w:rsidRPr="00ED686A">
        <w:rPr>
          <w:rFonts w:eastAsia="Calibri"/>
        </w:rPr>
        <w:t>Kako bi navedene radnje mogli preciznije definirati, Pravilnikom o vrstama i sadržaju dozvola kojima se utvrđuju uvjeti ponovne uporabe informacija („Narodne novine“ broj 67/17)</w:t>
      </w:r>
      <w:r w:rsidR="00CB2704" w:rsidRPr="00ED686A">
        <w:rPr>
          <w:rStyle w:val="FootnoteReference"/>
          <w:rFonts w:eastAsia="Calibri"/>
        </w:rPr>
        <w:footnoteReference w:id="9"/>
      </w:r>
      <w:r w:rsidRPr="00ED686A">
        <w:rPr>
          <w:rFonts w:eastAsia="Calibri"/>
        </w:rPr>
        <w:t xml:space="preserve"> propisana je tzv. Otvorena dozvola nad skupovima otvorenih podataka tijela javne vlasti, kojom se uređuju uvjeti korištenja, obrade i distribucije skupova.</w:t>
      </w:r>
    </w:p>
    <w:p w14:paraId="3CE66D91" w14:textId="37B8259D" w:rsidR="003F5F0A" w:rsidRPr="00ED686A" w:rsidRDefault="003F5F0A" w:rsidP="00504B0A">
      <w:pPr>
        <w:spacing w:after="120" w:line="240" w:lineRule="auto"/>
        <w:ind w:firstLine="357"/>
        <w:jc w:val="both"/>
        <w:rPr>
          <w:rFonts w:eastAsia="Calibri"/>
        </w:rPr>
      </w:pPr>
      <w:r w:rsidRPr="00ED686A">
        <w:rPr>
          <w:rFonts w:eastAsia="Calibri"/>
        </w:rPr>
        <w:t>Otvorena dozvola RH omogućava korisnicima slobodno korištenje, obradu i distribuciju informacija u komercijalnu ili nekomercijalnu svrhu, ali uz obavezno navođenje izvora informacije.</w:t>
      </w:r>
    </w:p>
    <w:p w14:paraId="5C60235D" w14:textId="2E87D7DF" w:rsidR="003F5F0A" w:rsidRPr="00ED686A" w:rsidRDefault="003F5F0A" w:rsidP="00504B0A">
      <w:pPr>
        <w:spacing w:after="120" w:line="240" w:lineRule="auto"/>
        <w:ind w:firstLine="357"/>
        <w:jc w:val="both"/>
        <w:rPr>
          <w:rFonts w:eastAsia="Calibri"/>
        </w:rPr>
      </w:pPr>
      <w:r w:rsidRPr="00ED686A">
        <w:rPr>
          <w:rFonts w:eastAsia="Calibri"/>
        </w:rPr>
        <w:t>Tom bi dozvolom trebali biti zaštićeni svi skupovi podataka tijela javne vlasti, neovisno o tome jesu li javno objavljeni, ili se pružaju na zahtjev korisnika. Otvorena dozvola RH omogućava korisnicima slobodnu uporabu informacija u komercijalnu ili nekomercijalnu svrhu, koja uključuje umnožavanje (reproduciranje), distribuiranje, stavljanje na raspolaganje trećima te izmjene uz obavezno navođenje izvora informacije.</w:t>
      </w:r>
    </w:p>
    <w:p w14:paraId="0DD4371C" w14:textId="2C7145B4" w:rsidR="003F5F0A" w:rsidRPr="00ED686A" w:rsidRDefault="003F5F0A" w:rsidP="00504B0A">
      <w:pPr>
        <w:spacing w:after="120" w:line="240" w:lineRule="auto"/>
        <w:ind w:firstLine="357"/>
        <w:jc w:val="both"/>
        <w:rPr>
          <w:rFonts w:eastAsia="Calibri"/>
        </w:rPr>
      </w:pPr>
      <w:r w:rsidRPr="00ED686A">
        <w:rPr>
          <w:rFonts w:eastAsia="Calibri"/>
        </w:rPr>
        <w:t xml:space="preserve">Drugim riječima, korisnici mogu slobodno koristiti podatke za koju god svrhu žele, davati ih trećima, povezivati ih s drugim podacima ili ih koristiti kao bazu za poslovne procese, proizvode i aplikacije, sve dok se pri uporabi informacija pridržavaju uvjeta korištenja </w:t>
      </w:r>
      <w:r w:rsidRPr="00ED686A">
        <w:rPr>
          <w:rFonts w:eastAsia="Calibri"/>
        </w:rPr>
        <w:lastRenderedPageBreak/>
        <w:t>određenih dozvolom. Korisnik je obavezan naznačiti da se podaci koriste uz otvorenu dozvolu, istaknuti poveznicu na otvorenu dozvolu te poveznicu na objavljenu informaciju, ako je ista objavljena.</w:t>
      </w:r>
    </w:p>
    <w:p w14:paraId="0E6F056C" w14:textId="108BCD01" w:rsidR="003F5F0A" w:rsidRPr="00ED686A" w:rsidRDefault="003F5F0A" w:rsidP="00504B0A">
      <w:pPr>
        <w:spacing w:after="120" w:line="240" w:lineRule="auto"/>
        <w:ind w:firstLine="357"/>
        <w:jc w:val="both"/>
        <w:rPr>
          <w:rFonts w:eastAsia="Calibri"/>
        </w:rPr>
      </w:pPr>
      <w:r w:rsidRPr="00ED686A">
        <w:rPr>
          <w:rFonts w:eastAsia="Calibri"/>
        </w:rPr>
        <w:t>Po objavi nekog skupa otvorenih podataka tijelo javne vlasti mora:</w:t>
      </w:r>
    </w:p>
    <w:p w14:paraId="6FB9AE92" w14:textId="486FA204" w:rsidR="003F5F0A" w:rsidRPr="00ED686A" w:rsidRDefault="003F5F0A" w:rsidP="003F5F0A">
      <w:pPr>
        <w:pStyle w:val="ListParagraph"/>
        <w:numPr>
          <w:ilvl w:val="0"/>
          <w:numId w:val="31"/>
        </w:numPr>
        <w:spacing w:after="120" w:line="240" w:lineRule="auto"/>
        <w:jc w:val="both"/>
        <w:rPr>
          <w:rFonts w:eastAsia="Calibri"/>
        </w:rPr>
      </w:pPr>
      <w:r w:rsidRPr="00ED686A">
        <w:rPr>
          <w:rFonts w:eastAsia="Calibri"/>
        </w:rPr>
        <w:t>na svojoj internetskoj stranici, u neposrednoj blizini objavljenog skupa podataka, objaviti i otvorenu dozvolu odnosno poveznicu na dozvolu te</w:t>
      </w:r>
    </w:p>
    <w:p w14:paraId="42B7DF66" w14:textId="6D457F66" w:rsidR="00CB2704" w:rsidRPr="00504B0A" w:rsidRDefault="003F5F0A" w:rsidP="00504B0A">
      <w:pPr>
        <w:pStyle w:val="ListParagraph"/>
        <w:numPr>
          <w:ilvl w:val="0"/>
          <w:numId w:val="31"/>
        </w:numPr>
        <w:spacing w:after="120" w:line="240" w:lineRule="auto"/>
        <w:jc w:val="both"/>
        <w:rPr>
          <w:rFonts w:eastAsia="Calibri"/>
        </w:rPr>
      </w:pPr>
      <w:r w:rsidRPr="00ED686A">
        <w:rPr>
          <w:rFonts w:eastAsia="Calibri"/>
        </w:rPr>
        <w:t>označiti svoj skup podataka otvorenom dozvolom putem izjave o izvoru (naziv tijela javne vlasti, poveznica na objavljenu informaciju, znak otvorene dozvole, poveznica na otvorenu dozvolu) te navesti datum posljednje izmjene.</w:t>
      </w:r>
    </w:p>
    <w:p w14:paraId="5A4C2F55" w14:textId="226E6C7D" w:rsidR="003F5F0A" w:rsidRPr="00ED686A" w:rsidRDefault="003F5F0A" w:rsidP="00504B0A">
      <w:pPr>
        <w:spacing w:after="120" w:line="240" w:lineRule="auto"/>
        <w:ind w:firstLine="357"/>
        <w:jc w:val="both"/>
        <w:rPr>
          <w:rFonts w:eastAsia="Calibri"/>
        </w:rPr>
      </w:pPr>
      <w:r w:rsidRPr="00ED686A">
        <w:rPr>
          <w:rFonts w:eastAsia="Calibri"/>
        </w:rPr>
        <w:t>Isto tako, tijelo javne vlasti može objaviti i zajedničku licencu/Otvorenu dozvolu za nekoliko skupova podataka (primjerice, objavljenih na istoj internetskoj stranici) ukoliko to oni svojom istovrsnošću omogućuju.</w:t>
      </w:r>
    </w:p>
    <w:p w14:paraId="6DF81732" w14:textId="0144BDC6" w:rsidR="005C669D" w:rsidRPr="00ED686A" w:rsidRDefault="003F5F0A" w:rsidP="00504B0A">
      <w:pPr>
        <w:spacing w:after="120" w:line="240" w:lineRule="auto"/>
        <w:ind w:firstLine="357"/>
        <w:jc w:val="both"/>
        <w:rPr>
          <w:rFonts w:eastAsia="Calibri"/>
        </w:rPr>
      </w:pPr>
      <w:r w:rsidRPr="00ED686A">
        <w:rPr>
          <w:rFonts w:eastAsia="Calibri"/>
        </w:rPr>
        <w:t>Otvorenom dozvolom se od korisnika traži da u slučaju uporabe informacija navede samo izvor informacije na način na koji je to naznačilo tijelo koje je izradilo i objavilo informaciju, datum zadnje izmjene informacije te poveznicu na skup podataka ako je informacija javno objavljena. Također, korisnik je u izjavi o izvoru dužan naznačiti sve izmjene, uređivanje, novi dizajn ili promjene informacije. Konačno, podatke objavljene pod Otvorenom dozvolom korisnici ne smiju koristiti na način koji dovodi do zablude da su aplikacije ili drugi proizvodi nastali temeljem ponovne uporabe, službene aplikacije tijela javnog sektora koje je podatke objavilo, ili koji sugerira da tijelo javnog sektora daje službenu podršku načinu na koji korisnik koristi ili obrađuje podatke. Usprkos zakonskoj obvezi omogućavanja ponovne uporabe i otvaranja podataka u skladu s načelom maksimalne otvorenosti, zbog određenih zakonom propisanih razloga (zaštita osobnih podataka, nacionalna sigurnost, poslovna ili profesionalna tajna, pravo intelektualnog vlasništva i dr.), pojedine informacije ne mogu biti objavljene ili dostupne korisnicima za ponovnu uporabu i u tom slučaju će korisnik tijelu podnijeti zahtjev za ponovnu uporabu informacija koje će tijelo javne vlasti dalje rješavati sukladno zakonskim odredbama.</w:t>
      </w:r>
    </w:p>
    <w:p w14:paraId="241845D4" w14:textId="4530F78C" w:rsidR="00E030FE" w:rsidRPr="00ED686A" w:rsidRDefault="003F5F0A" w:rsidP="00504B0A">
      <w:pPr>
        <w:spacing w:after="120" w:line="240" w:lineRule="auto"/>
        <w:ind w:firstLine="357"/>
        <w:jc w:val="both"/>
        <w:rPr>
          <w:rFonts w:eastAsia="Calibri"/>
        </w:rPr>
      </w:pPr>
      <w:r w:rsidRPr="00ED686A">
        <w:rPr>
          <w:rFonts w:eastAsia="Calibri"/>
        </w:rPr>
        <w:t>Osim Otvorene dozvole, tijelo javne vlasti u iznimnim i opravdanim slučajevima može odabrati i neku drugu (primjerice, „Creative Commons“</w:t>
      </w:r>
      <w:r w:rsidR="00CB2704" w:rsidRPr="00ED686A">
        <w:rPr>
          <w:rStyle w:val="FootnoteReference"/>
          <w:rFonts w:eastAsia="Calibri"/>
        </w:rPr>
        <w:footnoteReference w:id="10"/>
      </w:r>
      <w:r w:rsidRPr="00ED686A">
        <w:rPr>
          <w:rFonts w:eastAsia="Calibri"/>
        </w:rPr>
        <w:t>) licencu</w:t>
      </w:r>
      <w:r w:rsidR="00CB2704" w:rsidRPr="00ED686A">
        <w:rPr>
          <w:rStyle w:val="FootnoteReference"/>
          <w:rFonts w:eastAsia="Calibri"/>
        </w:rPr>
        <w:footnoteReference w:id="11"/>
      </w:r>
      <w:r w:rsidRPr="00ED686A">
        <w:rPr>
          <w:rFonts w:eastAsia="Calibri"/>
        </w:rPr>
        <w:t xml:space="preserve"> ili izraditi vlastitu licencu kojom se utvrđuju dodatna ograničenja (npr. „bez prerada“ - onemogućavanje povezivanja ili izmjene podataka i slično), ali samo ako se time nepotrebno ne ograničava ponovna uporaba informacija. Ti se opravdani slučajevi, sukladno Pravilniku, temelje na okolnostima specifične vrste informacija, osobitosti načina nastanka informacije, odnosno svrhe prikupljanja informacija (može se, primjerice, raditi o kartama, bazama meteoroloških ili hidrografskih podataka i sl.).</w:t>
      </w:r>
    </w:p>
    <w:p w14:paraId="2BAD385C" w14:textId="372ECBBE" w:rsidR="003F5F0A" w:rsidRPr="00ED686A" w:rsidRDefault="003F5F0A" w:rsidP="00504B0A">
      <w:pPr>
        <w:spacing w:after="120" w:line="240" w:lineRule="auto"/>
        <w:ind w:firstLine="357"/>
        <w:jc w:val="both"/>
        <w:rPr>
          <w:rFonts w:eastAsia="Calibri"/>
        </w:rPr>
      </w:pPr>
      <w:r w:rsidRPr="00ED686A">
        <w:rPr>
          <w:rFonts w:eastAsia="Calibri"/>
        </w:rPr>
        <w:t xml:space="preserve">Valja naglasiti da su s aspekta </w:t>
      </w:r>
      <w:r w:rsidR="00504B0A">
        <w:rPr>
          <w:rFonts w:eastAsia="Calibri"/>
        </w:rPr>
        <w:t>ZPPI-ja</w:t>
      </w:r>
      <w:r w:rsidRPr="00ED686A">
        <w:rPr>
          <w:rFonts w:eastAsia="Calibri"/>
        </w:rPr>
        <w:t xml:space="preserve"> komercijalna i nekomercijalna uporaba izjednačene, stoga uporabu</w:t>
      </w:r>
      <w:r w:rsidR="00532B0D" w:rsidRPr="00ED686A">
        <w:rPr>
          <w:rFonts w:eastAsia="Calibri"/>
        </w:rPr>
        <w:t xml:space="preserve"> informacija </w:t>
      </w:r>
      <w:r w:rsidRPr="00ED686A">
        <w:rPr>
          <w:rFonts w:eastAsia="Calibri"/>
        </w:rPr>
        <w:t>nije moguće ograničiti samo na, primjerice, nekomercijalnu.</w:t>
      </w:r>
    </w:p>
    <w:p w14:paraId="5C2A3691" w14:textId="5D150AAF" w:rsidR="003F5F0A" w:rsidRPr="00ED686A" w:rsidRDefault="003F5F0A" w:rsidP="00504B0A">
      <w:pPr>
        <w:spacing w:after="120" w:line="240" w:lineRule="auto"/>
        <w:ind w:firstLine="357"/>
        <w:jc w:val="both"/>
        <w:rPr>
          <w:rFonts w:eastAsia="Calibri"/>
        </w:rPr>
      </w:pPr>
      <w:r w:rsidRPr="00ED686A">
        <w:rPr>
          <w:rFonts w:eastAsia="Calibri"/>
        </w:rPr>
        <w:t>Ukratko, u svrhu što boljeg usuglašavanja tijela javne vlasti sa zakonskim odredbama, te u skladu s otvorenim standardima, predlaže se sljedeća dobra praksa uporabe licenci tijelima javne vlasti:</w:t>
      </w:r>
    </w:p>
    <w:p w14:paraId="7201D217" w14:textId="706F6B0A" w:rsidR="003F5F0A" w:rsidRPr="00ED686A" w:rsidRDefault="003F5F0A" w:rsidP="003F5F0A">
      <w:pPr>
        <w:pStyle w:val="ListParagraph"/>
        <w:numPr>
          <w:ilvl w:val="0"/>
          <w:numId w:val="32"/>
        </w:numPr>
        <w:spacing w:after="120" w:line="240" w:lineRule="auto"/>
        <w:jc w:val="both"/>
        <w:rPr>
          <w:rFonts w:eastAsia="Calibri"/>
        </w:rPr>
      </w:pPr>
      <w:r w:rsidRPr="00ED686A">
        <w:rPr>
          <w:rFonts w:eastAsia="Calibri"/>
        </w:rPr>
        <w:t>uvijek objaviti uvjete (licence) pod kojima dijelite skupove podataka (čak i kada ne postoje ograničenja)</w:t>
      </w:r>
      <w:r w:rsidR="002D336D" w:rsidRPr="00ED686A">
        <w:rPr>
          <w:rFonts w:eastAsia="Calibri"/>
        </w:rPr>
        <w:t>;</w:t>
      </w:r>
    </w:p>
    <w:p w14:paraId="41781D53" w14:textId="7E8D4666" w:rsidR="003F5F0A" w:rsidRPr="00ED686A" w:rsidRDefault="003F5F0A" w:rsidP="003F5F0A">
      <w:pPr>
        <w:pStyle w:val="ListParagraph"/>
        <w:numPr>
          <w:ilvl w:val="0"/>
          <w:numId w:val="32"/>
        </w:numPr>
        <w:spacing w:after="120" w:line="240" w:lineRule="auto"/>
        <w:jc w:val="both"/>
        <w:rPr>
          <w:rFonts w:eastAsia="Calibri"/>
        </w:rPr>
      </w:pPr>
      <w:r w:rsidRPr="00ED686A">
        <w:rPr>
          <w:rFonts w:eastAsia="Calibri"/>
        </w:rPr>
        <w:t>objaviti licence u digitalnom obliku</w:t>
      </w:r>
      <w:r w:rsidR="002D336D" w:rsidRPr="00ED686A">
        <w:rPr>
          <w:rFonts w:eastAsia="Calibri"/>
        </w:rPr>
        <w:t>;</w:t>
      </w:r>
    </w:p>
    <w:p w14:paraId="1102C120" w14:textId="3B062C90" w:rsidR="003F5F0A" w:rsidRPr="00ED686A" w:rsidRDefault="003F5F0A" w:rsidP="003F5F0A">
      <w:pPr>
        <w:pStyle w:val="ListParagraph"/>
        <w:numPr>
          <w:ilvl w:val="0"/>
          <w:numId w:val="32"/>
        </w:numPr>
        <w:spacing w:after="120" w:line="240" w:lineRule="auto"/>
        <w:jc w:val="both"/>
        <w:rPr>
          <w:rFonts w:eastAsia="Calibri"/>
        </w:rPr>
      </w:pPr>
      <w:r w:rsidRPr="00ED686A">
        <w:rPr>
          <w:rFonts w:eastAsia="Calibri"/>
        </w:rPr>
        <w:lastRenderedPageBreak/>
        <w:t>ne upotrebljavati licence</w:t>
      </w:r>
      <w:r w:rsidR="00C0003F" w:rsidRPr="00ED686A">
        <w:rPr>
          <w:rFonts w:eastAsia="Calibri"/>
        </w:rPr>
        <w:t xml:space="preserve"> što</w:t>
      </w:r>
      <w:r w:rsidRPr="00ED686A">
        <w:rPr>
          <w:rFonts w:eastAsia="Calibri"/>
        </w:rPr>
        <w:t xml:space="preserve"> ograničavaju više od potrebnog (u protivnom navedeno predstavlja iznimku te ju je potrebno obrazložiti)</w:t>
      </w:r>
      <w:r w:rsidR="002D336D" w:rsidRPr="00ED686A">
        <w:rPr>
          <w:rFonts w:eastAsia="Calibri"/>
        </w:rPr>
        <w:t>;</w:t>
      </w:r>
    </w:p>
    <w:p w14:paraId="727DE12F" w14:textId="6C4D4C06" w:rsidR="003F5F0A" w:rsidRPr="00ED686A" w:rsidRDefault="003F5F0A" w:rsidP="003F5F0A">
      <w:pPr>
        <w:pStyle w:val="ListParagraph"/>
        <w:numPr>
          <w:ilvl w:val="0"/>
          <w:numId w:val="32"/>
        </w:numPr>
        <w:spacing w:after="120" w:line="240" w:lineRule="auto"/>
        <w:jc w:val="both"/>
        <w:rPr>
          <w:rFonts w:eastAsia="Calibri"/>
        </w:rPr>
      </w:pPr>
      <w:r w:rsidRPr="00ED686A">
        <w:rPr>
          <w:rFonts w:eastAsia="Calibri"/>
        </w:rPr>
        <w:t>zasebno objaviti licencu za svaki skup podataka koji se objavljuje (osim ako ih ne dijelite pod istim uvjetima)</w:t>
      </w:r>
      <w:r w:rsidR="002D336D" w:rsidRPr="00ED686A">
        <w:rPr>
          <w:rFonts w:eastAsia="Calibri"/>
        </w:rPr>
        <w:t>;</w:t>
      </w:r>
    </w:p>
    <w:p w14:paraId="195C0C14" w14:textId="5685FB40" w:rsidR="003F5F0A" w:rsidRPr="00ED686A" w:rsidRDefault="003F5F0A" w:rsidP="003F5F0A">
      <w:pPr>
        <w:pStyle w:val="ListParagraph"/>
        <w:numPr>
          <w:ilvl w:val="0"/>
          <w:numId w:val="32"/>
        </w:numPr>
        <w:spacing w:after="120" w:line="240" w:lineRule="auto"/>
        <w:jc w:val="both"/>
        <w:rPr>
          <w:rFonts w:eastAsia="Calibri"/>
        </w:rPr>
      </w:pPr>
      <w:r w:rsidRPr="00ED686A">
        <w:rPr>
          <w:rFonts w:eastAsia="Calibri"/>
        </w:rPr>
        <w:t>licencama ne stavljati korisnike u neravnopravan položaj i time ograničavati tržišno natjecanje niti biti diskriminatoran za iste ili slične vrste informacija</w:t>
      </w:r>
      <w:r w:rsidR="002D336D" w:rsidRPr="00ED686A">
        <w:rPr>
          <w:rFonts w:eastAsia="Calibri"/>
        </w:rPr>
        <w:t>.</w:t>
      </w:r>
    </w:p>
    <w:p w14:paraId="7623ABEB" w14:textId="4B0C486C" w:rsidR="003F5F0A" w:rsidRPr="00ED686A" w:rsidRDefault="003F5F0A" w:rsidP="00A37E58">
      <w:pPr>
        <w:pStyle w:val="Heading1"/>
        <w:rPr>
          <w:rFonts w:ascii="Times New Roman" w:eastAsia="Calibri" w:hAnsi="Times New Roman" w:cs="Times New Roman"/>
          <w:sz w:val="24"/>
          <w:szCs w:val="24"/>
        </w:rPr>
      </w:pPr>
      <w:r w:rsidRPr="00ED686A">
        <w:rPr>
          <w:rFonts w:ascii="Times New Roman" w:hAnsi="Times New Roman" w:cs="Times New Roman"/>
          <w:sz w:val="24"/>
          <w:szCs w:val="24"/>
        </w:rPr>
        <w:t>Ograničenja prava na ponovnu uporabu</w:t>
      </w:r>
    </w:p>
    <w:p w14:paraId="75C76CDB" w14:textId="366D1995" w:rsidR="003F5F0A" w:rsidRPr="00ED686A" w:rsidRDefault="003F5F0A" w:rsidP="00504B0A">
      <w:pPr>
        <w:spacing w:after="120" w:line="240" w:lineRule="auto"/>
        <w:ind w:firstLine="357"/>
        <w:jc w:val="both"/>
        <w:rPr>
          <w:rFonts w:eastAsia="Calibri"/>
        </w:rPr>
      </w:pPr>
      <w:r w:rsidRPr="00ED686A">
        <w:rPr>
          <w:rFonts w:eastAsia="Calibri"/>
        </w:rPr>
        <w:t>Usprkos zakonskoj obvezi omogućavanja ponovne uporabe i otvaranja podataka, u skladu s načelom maksimalne otvorenosti, treba uzeti u obzir da sve informacije ne mogu i ne trebaju biti dostupne korisnicima za ponovnu uporabu</w:t>
      </w:r>
      <w:r w:rsidR="00C0003F" w:rsidRPr="00ED686A">
        <w:rPr>
          <w:rFonts w:eastAsia="Calibri"/>
        </w:rPr>
        <w:t xml:space="preserve">. Naime, </w:t>
      </w:r>
      <w:r w:rsidRPr="00ED686A">
        <w:rPr>
          <w:rFonts w:eastAsia="Calibri"/>
        </w:rPr>
        <w:t>ograničenje njihova pristupa nalazi utemeljenje u zaštiti određenih legitimnih interesa, prije svega zaštite osobnih podataka i privatnosti, ali i drugih razloga (nacionalna sigurnost, intelektualno vlasništvo i sl.).</w:t>
      </w:r>
    </w:p>
    <w:p w14:paraId="3FA1D8A5" w14:textId="1F42F8C5" w:rsidR="003F5F0A" w:rsidRPr="00ED686A" w:rsidRDefault="003F5F0A" w:rsidP="00504B0A">
      <w:pPr>
        <w:spacing w:after="120" w:line="240" w:lineRule="auto"/>
        <w:ind w:firstLine="357"/>
        <w:jc w:val="both"/>
        <w:rPr>
          <w:rFonts w:eastAsia="Calibri"/>
        </w:rPr>
      </w:pPr>
      <w:r w:rsidRPr="00ED686A">
        <w:rPr>
          <w:rFonts w:eastAsia="Calibri"/>
        </w:rPr>
        <w:t xml:space="preserve">Svi </w:t>
      </w:r>
      <w:r w:rsidR="001B6BC6" w:rsidRPr="00ED686A">
        <w:rPr>
          <w:rFonts w:eastAsia="Calibri"/>
        </w:rPr>
        <w:t xml:space="preserve">člankom 15. </w:t>
      </w:r>
      <w:r w:rsidR="00504B0A">
        <w:rPr>
          <w:rFonts w:eastAsia="Calibri"/>
        </w:rPr>
        <w:t>ZPPI-ja</w:t>
      </w:r>
      <w:r w:rsidR="001B6BC6" w:rsidRPr="00ED686A">
        <w:rPr>
          <w:rFonts w:eastAsia="Calibri"/>
        </w:rPr>
        <w:t xml:space="preserve"> propisani </w:t>
      </w:r>
      <w:r w:rsidRPr="00ED686A">
        <w:rPr>
          <w:rFonts w:eastAsia="Calibri"/>
        </w:rPr>
        <w:t>razlozi ograničenj</w:t>
      </w:r>
      <w:r w:rsidR="001B6BC6" w:rsidRPr="00ED686A">
        <w:rPr>
          <w:rFonts w:eastAsia="Calibri"/>
        </w:rPr>
        <w:t>a</w:t>
      </w:r>
      <w:r w:rsidRPr="00ED686A">
        <w:rPr>
          <w:rFonts w:eastAsia="Calibri"/>
        </w:rPr>
        <w:t xml:space="preserve"> prava na pristup informacijama su ujedno i razlozi za uskratu informacija za ponovnu uporabu. To su sljedeći razlozi:</w:t>
      </w:r>
    </w:p>
    <w:p w14:paraId="31E5D413" w14:textId="77777777" w:rsidR="003F5F0A" w:rsidRPr="00ED686A" w:rsidRDefault="003F5F0A" w:rsidP="003F5F0A">
      <w:pPr>
        <w:pStyle w:val="ListParagraph"/>
        <w:numPr>
          <w:ilvl w:val="0"/>
          <w:numId w:val="33"/>
        </w:numPr>
        <w:spacing w:after="120" w:line="240" w:lineRule="auto"/>
        <w:jc w:val="both"/>
        <w:rPr>
          <w:rFonts w:eastAsia="Calibri"/>
        </w:rPr>
      </w:pPr>
      <w:r w:rsidRPr="00ED686A">
        <w:rPr>
          <w:rFonts w:eastAsia="Calibri"/>
        </w:rPr>
        <w:t>ako je informacija klasificirana stupnjem tajnosti, sukladno zakonu kojim se uređuje tajnost podataka;</w:t>
      </w:r>
    </w:p>
    <w:p w14:paraId="609FEAD8" w14:textId="622927D3" w:rsidR="003F5F0A" w:rsidRPr="00ED686A" w:rsidRDefault="003F5F0A" w:rsidP="003F5F0A">
      <w:pPr>
        <w:pStyle w:val="ListParagraph"/>
        <w:numPr>
          <w:ilvl w:val="0"/>
          <w:numId w:val="33"/>
        </w:numPr>
        <w:spacing w:after="120" w:line="240" w:lineRule="auto"/>
        <w:jc w:val="both"/>
        <w:rPr>
          <w:rFonts w:eastAsia="Calibri"/>
        </w:rPr>
      </w:pPr>
      <w:r w:rsidRPr="00ED686A">
        <w:rPr>
          <w:rFonts w:eastAsia="Calibri"/>
        </w:rPr>
        <w:t>ako je informacija poslovna ili profesionalna tajna, sukladno zakonu</w:t>
      </w:r>
      <w:r w:rsidR="001B6BC6" w:rsidRPr="00ED686A">
        <w:rPr>
          <w:rStyle w:val="FootnoteReference"/>
          <w:rFonts w:eastAsia="Calibri"/>
        </w:rPr>
        <w:footnoteReference w:id="12"/>
      </w:r>
      <w:r w:rsidRPr="00ED686A">
        <w:rPr>
          <w:rFonts w:eastAsia="Calibri"/>
        </w:rPr>
        <w:t>;</w:t>
      </w:r>
    </w:p>
    <w:p w14:paraId="784F6C5A" w14:textId="08D3E560" w:rsidR="003F5F0A" w:rsidRPr="00ED686A" w:rsidRDefault="003F5F0A" w:rsidP="003F5F0A">
      <w:pPr>
        <w:pStyle w:val="ListParagraph"/>
        <w:numPr>
          <w:ilvl w:val="0"/>
          <w:numId w:val="33"/>
        </w:numPr>
        <w:spacing w:after="120" w:line="240" w:lineRule="auto"/>
        <w:jc w:val="both"/>
        <w:rPr>
          <w:rFonts w:eastAsia="Calibri"/>
        </w:rPr>
      </w:pPr>
      <w:r w:rsidRPr="00ED686A">
        <w:rPr>
          <w:rFonts w:eastAsia="Calibri"/>
        </w:rPr>
        <w:t>ako je informacija porezna tajna, sukladno zakonu</w:t>
      </w:r>
      <w:r w:rsidR="001B6BC6" w:rsidRPr="00ED686A">
        <w:rPr>
          <w:rStyle w:val="FootnoteReference"/>
          <w:rFonts w:eastAsia="Calibri"/>
        </w:rPr>
        <w:footnoteReference w:id="13"/>
      </w:r>
      <w:r w:rsidRPr="00ED686A">
        <w:rPr>
          <w:rFonts w:eastAsia="Calibri"/>
        </w:rPr>
        <w:t>;</w:t>
      </w:r>
    </w:p>
    <w:p w14:paraId="3273EEB7" w14:textId="146A8B45" w:rsidR="003F5F0A" w:rsidRPr="00ED686A" w:rsidRDefault="003F5F0A" w:rsidP="003F5F0A">
      <w:pPr>
        <w:pStyle w:val="ListParagraph"/>
        <w:numPr>
          <w:ilvl w:val="0"/>
          <w:numId w:val="33"/>
        </w:numPr>
        <w:spacing w:after="120" w:line="240" w:lineRule="auto"/>
        <w:jc w:val="both"/>
        <w:rPr>
          <w:rFonts w:eastAsia="Calibri"/>
        </w:rPr>
      </w:pPr>
      <w:r w:rsidRPr="00ED686A">
        <w:rPr>
          <w:rFonts w:eastAsia="Calibri"/>
        </w:rPr>
        <w:t>ako je informacija zaštićena propisom kojim se uređuje područje zaštite osobnih podataka</w:t>
      </w:r>
      <w:r w:rsidR="001B6BC6" w:rsidRPr="00ED686A">
        <w:rPr>
          <w:rStyle w:val="FootnoteReference"/>
          <w:rFonts w:eastAsia="Calibri"/>
        </w:rPr>
        <w:footnoteReference w:id="14"/>
      </w:r>
      <w:r w:rsidRPr="00ED686A">
        <w:rPr>
          <w:rFonts w:eastAsia="Calibri"/>
        </w:rPr>
        <w:t>;</w:t>
      </w:r>
    </w:p>
    <w:p w14:paraId="631F2E90" w14:textId="77777777" w:rsidR="003F5F0A" w:rsidRPr="00ED686A" w:rsidRDefault="003F5F0A" w:rsidP="003F5F0A">
      <w:pPr>
        <w:pStyle w:val="ListParagraph"/>
        <w:numPr>
          <w:ilvl w:val="0"/>
          <w:numId w:val="33"/>
        </w:numPr>
        <w:spacing w:after="120" w:line="240" w:lineRule="auto"/>
        <w:jc w:val="both"/>
        <w:rPr>
          <w:rFonts w:eastAsia="Calibri"/>
        </w:rPr>
      </w:pPr>
      <w:r w:rsidRPr="00ED686A">
        <w:rPr>
          <w:rFonts w:eastAsia="Calibri"/>
        </w:rPr>
        <w:t>ako je informacija zaštićena propisima kojima se uređuje pravo intelektualnog vlasništva, osim u slučaju izričitoga pisanog pristanka nositelja prava;</w:t>
      </w:r>
    </w:p>
    <w:p w14:paraId="73775B44" w14:textId="77777777" w:rsidR="003F5F0A" w:rsidRPr="00ED686A" w:rsidRDefault="003F5F0A" w:rsidP="003F5F0A">
      <w:pPr>
        <w:pStyle w:val="ListParagraph"/>
        <w:numPr>
          <w:ilvl w:val="0"/>
          <w:numId w:val="33"/>
        </w:numPr>
        <w:spacing w:after="120" w:line="240" w:lineRule="auto"/>
        <w:jc w:val="both"/>
        <w:rPr>
          <w:rFonts w:eastAsia="Calibri"/>
        </w:rPr>
      </w:pPr>
      <w:r w:rsidRPr="00ED686A">
        <w:rPr>
          <w:rFonts w:eastAsia="Calibri"/>
        </w:rPr>
        <w:t>ako je pristup informaciji ograničen sukladno međunarodnim ugovorima ili se radi o informaciji nastaloj u postupku sklapanja ili pristupanja međunarodnim ugovorima ili pregovora s drugim državama ili međunarodnim organizacijama, do završetka postupka, ili se radi o informaciji nastaloj u području održavanja diplomatskih odnosa te</w:t>
      </w:r>
    </w:p>
    <w:p w14:paraId="4DC99154" w14:textId="40681195" w:rsidR="003F5F0A" w:rsidRPr="00ED686A" w:rsidRDefault="003F5F0A" w:rsidP="00504B0A">
      <w:pPr>
        <w:pStyle w:val="ListParagraph"/>
        <w:numPr>
          <w:ilvl w:val="0"/>
          <w:numId w:val="33"/>
        </w:numPr>
        <w:spacing w:after="240" w:line="240" w:lineRule="auto"/>
        <w:jc w:val="both"/>
        <w:rPr>
          <w:rFonts w:eastAsia="Calibri"/>
        </w:rPr>
      </w:pPr>
      <w:r w:rsidRPr="00ED686A">
        <w:rPr>
          <w:rFonts w:eastAsia="Calibri"/>
        </w:rPr>
        <w:t>u ostalim slučajevima utvrđenim zakonom, kada je tako propisano.</w:t>
      </w:r>
    </w:p>
    <w:p w14:paraId="30AAE4C4" w14:textId="3FEC94B0" w:rsidR="003F5F0A" w:rsidRPr="00ED686A" w:rsidRDefault="003F5F0A" w:rsidP="00504B0A">
      <w:pPr>
        <w:spacing w:after="120" w:line="240" w:lineRule="auto"/>
        <w:ind w:firstLine="357"/>
        <w:jc w:val="both"/>
        <w:rPr>
          <w:rFonts w:eastAsia="Calibri"/>
        </w:rPr>
      </w:pPr>
      <w:r w:rsidRPr="00ED686A">
        <w:rPr>
          <w:rFonts w:eastAsia="Calibri"/>
        </w:rPr>
        <w:t>Osim tih razloga, u čl</w:t>
      </w:r>
      <w:r w:rsidR="00504B0A">
        <w:rPr>
          <w:rFonts w:eastAsia="Calibri"/>
        </w:rPr>
        <w:t xml:space="preserve">anku </w:t>
      </w:r>
      <w:r w:rsidRPr="00ED686A">
        <w:rPr>
          <w:rFonts w:eastAsia="Calibri"/>
        </w:rPr>
        <w:t xml:space="preserve">30. </w:t>
      </w:r>
      <w:r w:rsidR="00504B0A">
        <w:rPr>
          <w:rFonts w:eastAsia="Calibri"/>
        </w:rPr>
        <w:t xml:space="preserve">ZPPI-ja </w:t>
      </w:r>
      <w:r w:rsidRPr="00ED686A">
        <w:rPr>
          <w:rFonts w:eastAsia="Calibri"/>
        </w:rPr>
        <w:t>utvrđene su informacije koje ne mogu biti predmet ponovne uporabe. Tako se baza podataka ili skup informacija neće objaviti odnosno zahtjev za ponovnu uporabu informacija će se odbiti ako se odnosi na:</w:t>
      </w:r>
    </w:p>
    <w:p w14:paraId="1BF385F5" w14:textId="77777777" w:rsidR="00C0003F" w:rsidRPr="00ED686A" w:rsidRDefault="00C0003F" w:rsidP="00504B0A">
      <w:pPr>
        <w:pStyle w:val="ListParagraph"/>
        <w:numPr>
          <w:ilvl w:val="0"/>
          <w:numId w:val="42"/>
        </w:numPr>
        <w:spacing w:after="120" w:line="240" w:lineRule="auto"/>
        <w:ind w:left="709"/>
        <w:jc w:val="both"/>
        <w:rPr>
          <w:rFonts w:eastAsia="Calibri"/>
        </w:rPr>
      </w:pPr>
      <w:r w:rsidRPr="00ED686A">
        <w:rPr>
          <w:rFonts w:eastAsia="Calibri"/>
        </w:rPr>
        <w:t>povjerljive statističke informacije, sukladno zakonu;</w:t>
      </w:r>
    </w:p>
    <w:p w14:paraId="1AAB6EB3" w14:textId="77777777" w:rsidR="00C0003F" w:rsidRPr="00ED686A" w:rsidRDefault="00C0003F" w:rsidP="00504B0A">
      <w:pPr>
        <w:pStyle w:val="ListParagraph"/>
        <w:numPr>
          <w:ilvl w:val="0"/>
          <w:numId w:val="42"/>
        </w:numPr>
        <w:spacing w:after="120" w:line="240" w:lineRule="auto"/>
        <w:ind w:left="709"/>
        <w:jc w:val="both"/>
        <w:rPr>
          <w:rFonts w:eastAsia="Calibri"/>
        </w:rPr>
      </w:pPr>
      <w:r w:rsidRPr="00ED686A">
        <w:rPr>
          <w:rFonts w:eastAsia="Calibri"/>
        </w:rPr>
        <w:t>informacije za koje korisnik treba dokazati postojanje pravnog interesa;</w:t>
      </w:r>
    </w:p>
    <w:p w14:paraId="7DBD5632" w14:textId="77777777" w:rsidR="00C0003F" w:rsidRPr="00ED686A" w:rsidRDefault="00C0003F" w:rsidP="00504B0A">
      <w:pPr>
        <w:pStyle w:val="ListParagraph"/>
        <w:numPr>
          <w:ilvl w:val="0"/>
          <w:numId w:val="42"/>
        </w:numPr>
        <w:spacing w:after="120" w:line="240" w:lineRule="auto"/>
        <w:ind w:left="709"/>
        <w:jc w:val="both"/>
        <w:rPr>
          <w:rFonts w:eastAsia="Calibri"/>
        </w:rPr>
      </w:pPr>
      <w:r w:rsidRPr="00ED686A">
        <w:rPr>
          <w:rFonts w:eastAsia="Calibri"/>
        </w:rPr>
        <w:t>logotipe, grbove ili oznake;</w:t>
      </w:r>
    </w:p>
    <w:p w14:paraId="5217ADC3" w14:textId="77777777" w:rsidR="00C0003F" w:rsidRPr="00ED686A" w:rsidRDefault="00C0003F" w:rsidP="00504B0A">
      <w:pPr>
        <w:pStyle w:val="ListParagraph"/>
        <w:numPr>
          <w:ilvl w:val="0"/>
          <w:numId w:val="42"/>
        </w:numPr>
        <w:spacing w:after="120" w:line="240" w:lineRule="auto"/>
        <w:ind w:left="709"/>
        <w:jc w:val="both"/>
        <w:rPr>
          <w:rFonts w:eastAsia="Calibri"/>
        </w:rPr>
      </w:pPr>
      <w:r w:rsidRPr="00ED686A">
        <w:rPr>
          <w:rFonts w:eastAsia="Calibri"/>
        </w:rPr>
        <w:t>informacije koje su u posjedu tijela koja pružaju javne usluge radija, televizije i elektroničkih medija;</w:t>
      </w:r>
    </w:p>
    <w:p w14:paraId="7DF872BA" w14:textId="77777777" w:rsidR="00C0003F" w:rsidRPr="00ED686A" w:rsidRDefault="00C0003F" w:rsidP="00504B0A">
      <w:pPr>
        <w:pStyle w:val="ListParagraph"/>
        <w:numPr>
          <w:ilvl w:val="0"/>
          <w:numId w:val="42"/>
        </w:numPr>
        <w:spacing w:after="120" w:line="240" w:lineRule="auto"/>
        <w:ind w:left="709"/>
        <w:jc w:val="both"/>
        <w:rPr>
          <w:rFonts w:eastAsia="Calibri"/>
        </w:rPr>
      </w:pPr>
      <w:r w:rsidRPr="00ED686A">
        <w:rPr>
          <w:rFonts w:eastAsia="Calibri"/>
        </w:rPr>
        <w:t>informacije koje su u posjedu obrazovnih ustanova osim informacija u posjedu ustanova visokog obrazovanja koje se odnose na istraživačke podatke;</w:t>
      </w:r>
    </w:p>
    <w:p w14:paraId="10A85E9B" w14:textId="77777777" w:rsidR="00C0003F" w:rsidRPr="00ED686A" w:rsidRDefault="00C0003F" w:rsidP="00504B0A">
      <w:pPr>
        <w:pStyle w:val="ListParagraph"/>
        <w:numPr>
          <w:ilvl w:val="0"/>
          <w:numId w:val="42"/>
        </w:numPr>
        <w:spacing w:after="120" w:line="240" w:lineRule="auto"/>
        <w:ind w:left="709"/>
        <w:jc w:val="both"/>
        <w:rPr>
          <w:rFonts w:eastAsia="Calibri"/>
        </w:rPr>
      </w:pPr>
      <w:r w:rsidRPr="00ED686A">
        <w:rPr>
          <w:rFonts w:eastAsia="Calibri"/>
        </w:rPr>
        <w:t>informacije koje su u posjedu znanstvenoistraživačkih organizacija i organizacija koje financiraju istraživanja, uključujući organizacije osnovane u svrhu prijenosa rezultata istraživanja, osim u slučaju ako se informacije odnose na istraživačke podatke;</w:t>
      </w:r>
    </w:p>
    <w:p w14:paraId="14174F9E" w14:textId="77777777" w:rsidR="00C0003F" w:rsidRPr="00ED686A" w:rsidRDefault="00C0003F" w:rsidP="00504B0A">
      <w:pPr>
        <w:pStyle w:val="ListParagraph"/>
        <w:numPr>
          <w:ilvl w:val="0"/>
          <w:numId w:val="42"/>
        </w:numPr>
        <w:spacing w:after="120" w:line="240" w:lineRule="auto"/>
        <w:ind w:left="709"/>
        <w:jc w:val="both"/>
        <w:rPr>
          <w:rFonts w:eastAsia="Calibri"/>
        </w:rPr>
      </w:pPr>
      <w:r w:rsidRPr="00ED686A">
        <w:rPr>
          <w:rFonts w:eastAsia="Calibri"/>
        </w:rPr>
        <w:lastRenderedPageBreak/>
        <w:t>informacije koje posjeduju ustanove u kulturi, osim knjižnica uključujući knjižnice ustanova visokog obrazovanja, muzeja i arhiva;</w:t>
      </w:r>
    </w:p>
    <w:p w14:paraId="793A2533" w14:textId="77777777" w:rsidR="00C0003F" w:rsidRPr="00ED686A" w:rsidRDefault="00C0003F" w:rsidP="00504B0A">
      <w:pPr>
        <w:pStyle w:val="ListParagraph"/>
        <w:numPr>
          <w:ilvl w:val="0"/>
          <w:numId w:val="42"/>
        </w:numPr>
        <w:spacing w:after="120" w:line="240" w:lineRule="auto"/>
        <w:ind w:left="709"/>
        <w:jc w:val="both"/>
        <w:rPr>
          <w:rFonts w:eastAsia="Calibri"/>
        </w:rPr>
      </w:pPr>
      <w:r w:rsidRPr="00ED686A">
        <w:rPr>
          <w:rFonts w:eastAsia="Calibri"/>
        </w:rPr>
        <w:t>informacije koje se ne prikupljaju u svrhu obavljanja javnog posla;</w:t>
      </w:r>
    </w:p>
    <w:p w14:paraId="45989958" w14:textId="77777777" w:rsidR="00C0003F" w:rsidRPr="00ED686A" w:rsidRDefault="00C0003F" w:rsidP="00504B0A">
      <w:pPr>
        <w:pStyle w:val="ListParagraph"/>
        <w:numPr>
          <w:ilvl w:val="0"/>
          <w:numId w:val="42"/>
        </w:numPr>
        <w:spacing w:after="120" w:line="240" w:lineRule="auto"/>
        <w:ind w:left="709"/>
        <w:jc w:val="both"/>
        <w:rPr>
          <w:rFonts w:eastAsia="Calibri"/>
        </w:rPr>
      </w:pPr>
      <w:r w:rsidRPr="00ED686A">
        <w:rPr>
          <w:rFonts w:eastAsia="Calibri"/>
        </w:rPr>
        <w:t xml:space="preserve">informacije kojima pristup nije dopušten ili je ograničen zbog zaštite osjetljivih podataka o zaštiti kritične infrastrukture, kako su definirani zakonom kojim se uređuju kritične infrastrukture te </w:t>
      </w:r>
    </w:p>
    <w:p w14:paraId="2E9726C2" w14:textId="54B21239" w:rsidR="00C0003F" w:rsidRDefault="00C0003F" w:rsidP="00504B0A">
      <w:pPr>
        <w:pStyle w:val="ListParagraph"/>
        <w:numPr>
          <w:ilvl w:val="0"/>
          <w:numId w:val="42"/>
        </w:numPr>
        <w:spacing w:after="120" w:line="240" w:lineRule="auto"/>
        <w:ind w:left="709"/>
        <w:jc w:val="both"/>
        <w:rPr>
          <w:rFonts w:eastAsia="Calibri"/>
        </w:rPr>
      </w:pPr>
      <w:r w:rsidRPr="00ED686A">
        <w:rPr>
          <w:rFonts w:eastAsia="Calibri"/>
        </w:rPr>
        <w:t>informacije u posjedu trgovačkih društava iz čl</w:t>
      </w:r>
      <w:r w:rsidR="00504B0A">
        <w:rPr>
          <w:rFonts w:eastAsia="Calibri"/>
        </w:rPr>
        <w:t xml:space="preserve">anka </w:t>
      </w:r>
      <w:r w:rsidRPr="00ED686A">
        <w:rPr>
          <w:rFonts w:eastAsia="Calibri"/>
        </w:rPr>
        <w:t>29. st</w:t>
      </w:r>
      <w:r w:rsidR="00504B0A">
        <w:rPr>
          <w:rFonts w:eastAsia="Calibri"/>
        </w:rPr>
        <w:t xml:space="preserve">avka </w:t>
      </w:r>
      <w:r w:rsidRPr="00ED686A">
        <w:rPr>
          <w:rFonts w:eastAsia="Calibri"/>
        </w:rPr>
        <w:t>2. toč</w:t>
      </w:r>
      <w:r w:rsidR="00504B0A">
        <w:rPr>
          <w:rFonts w:eastAsia="Calibri"/>
        </w:rPr>
        <w:t xml:space="preserve">ke </w:t>
      </w:r>
      <w:r w:rsidRPr="00ED686A">
        <w:rPr>
          <w:rFonts w:eastAsia="Calibri"/>
        </w:rPr>
        <w:t xml:space="preserve">2. </w:t>
      </w:r>
      <w:r w:rsidR="00504B0A">
        <w:rPr>
          <w:rFonts w:eastAsia="Calibri"/>
        </w:rPr>
        <w:t>ZPPI-ja</w:t>
      </w:r>
      <w:r w:rsidRPr="00ED686A">
        <w:rPr>
          <w:rFonts w:eastAsia="Calibri"/>
        </w:rPr>
        <w:t>:</w:t>
      </w:r>
    </w:p>
    <w:p w14:paraId="36B07DAC" w14:textId="77777777" w:rsidR="00C0003F" w:rsidRPr="00ED686A" w:rsidRDefault="00C0003F" w:rsidP="00504B0A">
      <w:pPr>
        <w:pStyle w:val="ListParagraph"/>
        <w:numPr>
          <w:ilvl w:val="4"/>
          <w:numId w:val="42"/>
        </w:numPr>
        <w:spacing w:after="120" w:line="240" w:lineRule="auto"/>
        <w:jc w:val="both"/>
        <w:rPr>
          <w:rFonts w:eastAsia="Calibri"/>
        </w:rPr>
      </w:pPr>
      <w:r w:rsidRPr="00ED686A">
        <w:rPr>
          <w:rFonts w:eastAsia="Calibri"/>
        </w:rPr>
        <w:t>koje su izrađene izvan opsega pružanja usluga od općeg interesa propisanog zakonom ili drugim propisom;</w:t>
      </w:r>
    </w:p>
    <w:p w14:paraId="15636123" w14:textId="24B45F15" w:rsidR="00C0003F" w:rsidRPr="00ED686A" w:rsidRDefault="00C0003F" w:rsidP="00504B0A">
      <w:pPr>
        <w:pStyle w:val="ListParagraph"/>
        <w:numPr>
          <w:ilvl w:val="4"/>
          <w:numId w:val="42"/>
        </w:numPr>
        <w:spacing w:after="240" w:line="240" w:lineRule="auto"/>
        <w:jc w:val="both"/>
        <w:rPr>
          <w:rFonts w:eastAsia="Calibri"/>
        </w:rPr>
      </w:pPr>
      <w:r w:rsidRPr="00ED686A">
        <w:rPr>
          <w:rFonts w:eastAsia="Calibri"/>
        </w:rPr>
        <w:t>koje se odnose na djelatnosti izravno izložene tržišnom natjecanju i koje stoga, sukladno propisima o javnoj nabavi ne podliježu pravilima o javnoj nabavi.</w:t>
      </w:r>
    </w:p>
    <w:p w14:paraId="05A03744" w14:textId="4E720579" w:rsidR="003F5F0A" w:rsidRPr="00ED686A" w:rsidRDefault="003F5F0A" w:rsidP="00504B0A">
      <w:pPr>
        <w:spacing w:after="120" w:line="240" w:lineRule="auto"/>
        <w:ind w:firstLine="357"/>
        <w:jc w:val="both"/>
        <w:rPr>
          <w:rFonts w:eastAsia="Calibri"/>
        </w:rPr>
      </w:pPr>
      <w:r w:rsidRPr="00ED686A">
        <w:rPr>
          <w:rFonts w:eastAsia="Calibri"/>
        </w:rPr>
        <w:t xml:space="preserve">Tako se, </w:t>
      </w:r>
      <w:r w:rsidR="006D3E92" w:rsidRPr="00ED686A">
        <w:rPr>
          <w:rFonts w:eastAsia="Calibri"/>
        </w:rPr>
        <w:t>primjerice</w:t>
      </w:r>
      <w:r w:rsidRPr="00ED686A">
        <w:rPr>
          <w:rFonts w:eastAsia="Calibri"/>
        </w:rPr>
        <w:t>, ponovna uporaba neće omogućiti za podatke za koje je propisano da pristup imaju samo ovlaštene osobe, za podatke kojima pristup ostvaruju samo osobe temeljem određenog legitimnog interesa, za podatke koje su iz područja usluga javnih elektroničkih medija (npr. film), za podatke koji nisu nastali u okviru djelokruga rada ili u vezi s djelokrugom rada tijela i sl.</w:t>
      </w:r>
    </w:p>
    <w:p w14:paraId="623E51F6" w14:textId="4E4E4D8C" w:rsidR="00271AC4" w:rsidRPr="00ED686A" w:rsidRDefault="00271AC4" w:rsidP="00504B0A">
      <w:pPr>
        <w:spacing w:after="120" w:line="240" w:lineRule="auto"/>
        <w:ind w:firstLine="357"/>
        <w:jc w:val="both"/>
        <w:rPr>
          <w:rFonts w:eastAsia="Calibri"/>
        </w:rPr>
      </w:pPr>
      <w:r w:rsidRPr="00ED686A">
        <w:rPr>
          <w:rFonts w:eastAsia="Calibri"/>
        </w:rPr>
        <w:t>Jedan od velikih izazova prilikom odlučivanja o ponovnoj uporabi informacija predstavljaju osobni podaci, te je stoga pitanje mogu li se iz određenih baza podataka izdvojiti osobni podaci i ostatak baze dostaviti podnositelju zahtjeva za ponovnu uporabu informacija.</w:t>
      </w:r>
    </w:p>
    <w:p w14:paraId="74DFEAB2" w14:textId="68E07BFB" w:rsidR="00271AC4" w:rsidRPr="00ED686A" w:rsidRDefault="00271AC4" w:rsidP="00867ACA">
      <w:pPr>
        <w:spacing w:after="120" w:line="240" w:lineRule="auto"/>
        <w:ind w:firstLine="357"/>
        <w:jc w:val="both"/>
        <w:rPr>
          <w:rFonts w:eastAsia="Calibri"/>
        </w:rPr>
      </w:pPr>
      <w:r w:rsidRPr="00ED686A">
        <w:rPr>
          <w:rFonts w:eastAsia="Calibri"/>
        </w:rPr>
        <w:t xml:space="preserve">Člankom 4. Opće uredbe o zaštiti osobnih podataka </w:t>
      </w:r>
      <w:r w:rsidR="00F90B29" w:rsidRPr="00ED686A">
        <w:rPr>
          <w:rFonts w:eastAsia="Calibri"/>
        </w:rPr>
        <w:t>EU 2016/679</w:t>
      </w:r>
      <w:r w:rsidR="00F90B29" w:rsidRPr="00ED686A">
        <w:rPr>
          <w:rStyle w:val="FootnoteReference"/>
          <w:rFonts w:eastAsia="Calibri"/>
        </w:rPr>
        <w:footnoteReference w:id="15"/>
      </w:r>
      <w:r w:rsidRPr="00ED686A">
        <w:rPr>
          <w:rFonts w:eastAsia="Calibri"/>
        </w:rPr>
        <w:t xml:space="preserve"> propisano je da su osobni podaci svi podaci koji se odnose na pojedinca čiji je identitet utvrđen ili se može utvrditi (</w:t>
      </w:r>
      <w:r w:rsidR="00F90B29" w:rsidRPr="00ED686A">
        <w:rPr>
          <w:rFonts w:eastAsia="Calibri"/>
        </w:rPr>
        <w:t>„</w:t>
      </w:r>
      <w:r w:rsidRPr="00ED686A">
        <w:rPr>
          <w:rFonts w:eastAsia="Calibri"/>
        </w:rPr>
        <w:t>ispitanik</w:t>
      </w:r>
      <w:r w:rsidR="00F90B29" w:rsidRPr="00ED686A">
        <w:rPr>
          <w:rFonts w:eastAsia="Calibri"/>
        </w:rPr>
        <w:t>“</w:t>
      </w:r>
      <w:r w:rsidRPr="00ED686A">
        <w:rPr>
          <w:rFonts w:eastAsia="Calibri"/>
        </w:rPr>
        <w:t>): pojedinac čiji se identitet može utvrditi jest osoba koja se može identificirati izravno ili neizravno, osobito uz pomoć identifikatora kao što su ime, identifikacijski broj, podaci o lokaciji, mrežni identifikator ili uz pomoć jednog ili više čimbenika svojstvenih za fizički, fiziološki, genetski, mentalni, ekonomski, kulturni ili socijalni identitet tog pojedinca.</w:t>
      </w:r>
    </w:p>
    <w:p w14:paraId="01607E0F" w14:textId="070134B6" w:rsidR="00271AC4" w:rsidRPr="00ED686A" w:rsidRDefault="00271AC4" w:rsidP="00867ACA">
      <w:pPr>
        <w:spacing w:after="120" w:line="240" w:lineRule="auto"/>
        <w:ind w:firstLine="357"/>
        <w:jc w:val="both"/>
        <w:rPr>
          <w:rFonts w:eastAsia="Calibri"/>
        </w:rPr>
      </w:pPr>
      <w:r w:rsidRPr="00ED686A">
        <w:rPr>
          <w:rFonts w:eastAsia="Calibri"/>
        </w:rPr>
        <w:t>Pravo na zaštitu osobnih podataka nije apsolutno pravo, te ga se mora razmatrati u skladu s načelom proporcionalnosti, odnosno da se predmetnom Uredbom</w:t>
      </w:r>
      <w:r w:rsidR="00B31528" w:rsidRPr="00ED686A">
        <w:rPr>
          <w:rFonts w:eastAsia="Calibri"/>
        </w:rPr>
        <w:t xml:space="preserve"> </w:t>
      </w:r>
      <w:r w:rsidRPr="00ED686A">
        <w:rPr>
          <w:rFonts w:eastAsia="Calibri"/>
        </w:rPr>
        <w:t>poštuju sva temeljna prava i uvažavaju slobode i načela priznata Poveljom</w:t>
      </w:r>
      <w:r w:rsidR="00F933CE" w:rsidRPr="00ED686A">
        <w:rPr>
          <w:rFonts w:eastAsia="Calibri"/>
        </w:rPr>
        <w:t xml:space="preserve"> Europske unije o temeljnim pravima</w:t>
      </w:r>
      <w:r w:rsidRPr="00ED686A">
        <w:rPr>
          <w:rFonts w:eastAsia="Calibri"/>
        </w:rPr>
        <w:t xml:space="preserve"> koja su sadržana u ugovorima, uključujući slobodu izražavanja i informiranja.</w:t>
      </w:r>
    </w:p>
    <w:p w14:paraId="6FE7B7C2" w14:textId="544FEC81" w:rsidR="00271AC4" w:rsidRPr="00ED686A" w:rsidRDefault="00271AC4" w:rsidP="00867ACA">
      <w:pPr>
        <w:spacing w:after="120" w:line="240" w:lineRule="auto"/>
        <w:ind w:firstLine="357"/>
        <w:jc w:val="both"/>
        <w:rPr>
          <w:rFonts w:eastAsia="Calibri"/>
        </w:rPr>
      </w:pPr>
      <w:r w:rsidRPr="00ED686A">
        <w:rPr>
          <w:rFonts w:eastAsia="Calibri"/>
        </w:rPr>
        <w:t>Drugim riječima, ako su podaci javno dostupni, i u mjeri u kojoj je zadovoljen javni interes, baza podataka se može omogućiti u svrhu ponovne uporabe iako sadrži osobne podatke (</w:t>
      </w:r>
      <w:r w:rsidR="00F90B29" w:rsidRPr="00ED686A">
        <w:rPr>
          <w:rFonts w:eastAsia="Calibri"/>
        </w:rPr>
        <w:t>primjerice,</w:t>
      </w:r>
      <w:r w:rsidRPr="00ED686A">
        <w:rPr>
          <w:rFonts w:eastAsia="Calibri"/>
        </w:rPr>
        <w:t xml:space="preserve"> popis inženjera registriranih pri komori), ali bez osobnih podataka kao što su OIB, adresa stanovanja i sl.</w:t>
      </w:r>
    </w:p>
    <w:p w14:paraId="2EC0ADFF" w14:textId="7BA7649C" w:rsidR="00271AC4" w:rsidRPr="00ED686A" w:rsidRDefault="00060A0A" w:rsidP="00A37E58">
      <w:pPr>
        <w:pStyle w:val="Heading1"/>
        <w:rPr>
          <w:rFonts w:ascii="Times New Roman" w:eastAsia="Calibri" w:hAnsi="Times New Roman" w:cs="Times New Roman"/>
          <w:sz w:val="24"/>
          <w:szCs w:val="24"/>
        </w:rPr>
      </w:pPr>
      <w:r w:rsidRPr="00ED686A">
        <w:rPr>
          <w:rFonts w:ascii="Times New Roman" w:hAnsi="Times New Roman" w:cs="Times New Roman"/>
          <w:sz w:val="24"/>
          <w:szCs w:val="24"/>
        </w:rPr>
        <w:t>Pravna zaštita u postupku ostvarivanja ponovn</w:t>
      </w:r>
      <w:r w:rsidR="00D81012" w:rsidRPr="00ED686A">
        <w:rPr>
          <w:rFonts w:ascii="Times New Roman" w:hAnsi="Times New Roman" w:cs="Times New Roman"/>
          <w:sz w:val="24"/>
          <w:szCs w:val="24"/>
        </w:rPr>
        <w:t>e</w:t>
      </w:r>
      <w:r w:rsidRPr="00ED686A">
        <w:rPr>
          <w:rFonts w:ascii="Times New Roman" w:hAnsi="Times New Roman" w:cs="Times New Roman"/>
          <w:sz w:val="24"/>
          <w:szCs w:val="24"/>
        </w:rPr>
        <w:t xml:space="preserve"> </w:t>
      </w:r>
      <w:r w:rsidR="00C74CBB" w:rsidRPr="00ED686A">
        <w:rPr>
          <w:rFonts w:ascii="Times New Roman" w:hAnsi="Times New Roman" w:cs="Times New Roman"/>
          <w:sz w:val="24"/>
          <w:szCs w:val="24"/>
        </w:rPr>
        <w:t>u</w:t>
      </w:r>
      <w:r w:rsidRPr="00ED686A">
        <w:rPr>
          <w:rFonts w:ascii="Times New Roman" w:hAnsi="Times New Roman" w:cs="Times New Roman"/>
          <w:sz w:val="24"/>
          <w:szCs w:val="24"/>
        </w:rPr>
        <w:t>porab</w:t>
      </w:r>
      <w:r w:rsidR="00D81012" w:rsidRPr="00ED686A">
        <w:rPr>
          <w:rFonts w:ascii="Times New Roman" w:hAnsi="Times New Roman" w:cs="Times New Roman"/>
          <w:sz w:val="24"/>
          <w:szCs w:val="24"/>
        </w:rPr>
        <w:t>e</w:t>
      </w:r>
      <w:r w:rsidRPr="00ED686A">
        <w:rPr>
          <w:rFonts w:ascii="Times New Roman" w:hAnsi="Times New Roman" w:cs="Times New Roman"/>
          <w:sz w:val="24"/>
          <w:szCs w:val="24"/>
        </w:rPr>
        <w:t xml:space="preserve"> informacija </w:t>
      </w:r>
    </w:p>
    <w:p w14:paraId="11D9283C" w14:textId="4B759560" w:rsidR="00060A0A" w:rsidRPr="00ED686A" w:rsidRDefault="00D86F81" w:rsidP="00867ACA">
      <w:pPr>
        <w:spacing w:after="120" w:line="240" w:lineRule="auto"/>
        <w:ind w:firstLine="357"/>
        <w:jc w:val="both"/>
        <w:rPr>
          <w:rFonts w:eastAsia="Calibri"/>
        </w:rPr>
      </w:pPr>
      <w:r>
        <w:rPr>
          <w:rFonts w:eastAsia="Calibri"/>
        </w:rPr>
        <w:t>ZPPI</w:t>
      </w:r>
      <w:r w:rsidR="00060A0A" w:rsidRPr="00ED686A">
        <w:rPr>
          <w:rFonts w:eastAsia="Calibri"/>
        </w:rPr>
        <w:t xml:space="preserve"> jamči korisnicima pravnu zaštitu pred Povjerenikom za informiranje podnošenjem žalbe:</w:t>
      </w:r>
    </w:p>
    <w:p w14:paraId="0F2BEA8A" w14:textId="77777777" w:rsidR="00060A0A" w:rsidRPr="00ED686A" w:rsidRDefault="00060A0A" w:rsidP="00060A0A">
      <w:pPr>
        <w:pStyle w:val="ListParagraph"/>
        <w:numPr>
          <w:ilvl w:val="0"/>
          <w:numId w:val="35"/>
        </w:numPr>
        <w:spacing w:after="120" w:line="240" w:lineRule="auto"/>
        <w:jc w:val="both"/>
        <w:rPr>
          <w:rFonts w:eastAsia="Calibri"/>
        </w:rPr>
      </w:pPr>
      <w:r w:rsidRPr="00ED686A">
        <w:rPr>
          <w:rFonts w:eastAsia="Calibri"/>
        </w:rPr>
        <w:t>protiv rješenja tijela javne vlasti – kada tijelo odbije zahtjev ili kada usvoji zahtjev, ali je korisnik nezadovoljan zbog određenih uvjeta uporabe ili zbog određenih troškova, te</w:t>
      </w:r>
    </w:p>
    <w:p w14:paraId="3D873659" w14:textId="0990B2E6" w:rsidR="00060A0A" w:rsidRPr="00ED686A" w:rsidRDefault="00060A0A" w:rsidP="00867ACA">
      <w:pPr>
        <w:pStyle w:val="ListParagraph"/>
        <w:numPr>
          <w:ilvl w:val="0"/>
          <w:numId w:val="35"/>
        </w:numPr>
        <w:spacing w:after="240" w:line="240" w:lineRule="auto"/>
        <w:jc w:val="both"/>
        <w:rPr>
          <w:rFonts w:eastAsia="Calibri"/>
        </w:rPr>
      </w:pPr>
      <w:r w:rsidRPr="00ED686A">
        <w:rPr>
          <w:rFonts w:eastAsia="Calibri"/>
        </w:rPr>
        <w:t>kada tijelo javne vlasti ne riješi zahtjev za ponovnu uporabu informacija u zakonskim rokovima (tzv. šutnja uprave).</w:t>
      </w:r>
    </w:p>
    <w:p w14:paraId="41DE09BE" w14:textId="590BF835" w:rsidR="00060A0A" w:rsidRPr="00ED686A" w:rsidRDefault="00060A0A" w:rsidP="00867ACA">
      <w:pPr>
        <w:spacing w:after="120" w:line="240" w:lineRule="auto"/>
        <w:ind w:firstLine="357"/>
        <w:jc w:val="both"/>
        <w:rPr>
          <w:rFonts w:eastAsia="Calibri"/>
        </w:rPr>
      </w:pPr>
      <w:r w:rsidRPr="00ED686A">
        <w:rPr>
          <w:rFonts w:eastAsia="Calibri"/>
        </w:rPr>
        <w:lastRenderedPageBreak/>
        <w:t>U navedenom slučajevima korisnicima je osigurano pravo na žalbu koja se podnosi Povjereniku za informiranje putem prvostupanjskog tijela koje je donijelo rješenje. Podnositelj ima pravo podnijeti žalbu u roku od 15 dana od dana primitka rješenja.</w:t>
      </w:r>
    </w:p>
    <w:p w14:paraId="787332A4" w14:textId="68317070" w:rsidR="00060A0A" w:rsidRPr="00ED686A" w:rsidRDefault="00060A0A" w:rsidP="00867ACA">
      <w:pPr>
        <w:spacing w:after="120" w:line="240" w:lineRule="auto"/>
        <w:ind w:firstLine="357"/>
        <w:jc w:val="both"/>
        <w:rPr>
          <w:rFonts w:eastAsia="Calibri"/>
        </w:rPr>
      </w:pPr>
      <w:r w:rsidRPr="00ED686A">
        <w:rPr>
          <w:rFonts w:eastAsia="Calibri"/>
        </w:rPr>
        <w:t xml:space="preserve">Žalba se može podnijeti </w:t>
      </w:r>
      <w:r w:rsidR="00867ACA" w:rsidRPr="00ED686A">
        <w:rPr>
          <w:rFonts w:eastAsia="Calibri"/>
        </w:rPr>
        <w:t>i u slučaju kada tijelo javne vlasti u zakonom utvrđenom roku od 15 dana ne donese rješenje o zahtjevu</w:t>
      </w:r>
      <w:r w:rsidR="00867ACA">
        <w:rPr>
          <w:rFonts w:eastAsia="Calibri"/>
        </w:rPr>
        <w:t xml:space="preserve"> (</w:t>
      </w:r>
      <w:r w:rsidRPr="00ED686A">
        <w:rPr>
          <w:rFonts w:eastAsia="Calibri"/>
        </w:rPr>
        <w:t xml:space="preserve">tzv. </w:t>
      </w:r>
      <w:r w:rsidR="00F90B29" w:rsidRPr="00ED686A">
        <w:rPr>
          <w:rFonts w:eastAsia="Calibri"/>
        </w:rPr>
        <w:t>„</w:t>
      </w:r>
      <w:r w:rsidRPr="00ED686A">
        <w:rPr>
          <w:rFonts w:eastAsia="Calibri"/>
        </w:rPr>
        <w:t>šutnj</w:t>
      </w:r>
      <w:r w:rsidR="00867ACA">
        <w:rPr>
          <w:rFonts w:eastAsia="Calibri"/>
        </w:rPr>
        <w:t>a</w:t>
      </w:r>
      <w:r w:rsidRPr="00ED686A">
        <w:rPr>
          <w:rFonts w:eastAsia="Calibri"/>
        </w:rPr>
        <w:t xml:space="preserve"> uprave</w:t>
      </w:r>
      <w:r w:rsidR="00F90B29" w:rsidRPr="00ED686A">
        <w:rPr>
          <w:rFonts w:eastAsia="Calibri"/>
        </w:rPr>
        <w:t>“</w:t>
      </w:r>
      <w:r w:rsidR="00867ACA">
        <w:rPr>
          <w:rFonts w:eastAsia="Calibri"/>
        </w:rPr>
        <w:t>)</w:t>
      </w:r>
      <w:r w:rsidRPr="00ED686A">
        <w:rPr>
          <w:rFonts w:eastAsia="Calibri"/>
        </w:rPr>
        <w:t>.</w:t>
      </w:r>
    </w:p>
    <w:p w14:paraId="76D480DA" w14:textId="512F5687" w:rsidR="00060A0A" w:rsidRPr="00ED686A" w:rsidRDefault="00F933CE" w:rsidP="00867ACA">
      <w:pPr>
        <w:spacing w:after="120" w:line="240" w:lineRule="auto"/>
        <w:ind w:firstLine="357"/>
        <w:jc w:val="both"/>
        <w:rPr>
          <w:rFonts w:eastAsia="Calibri"/>
        </w:rPr>
      </w:pPr>
      <w:r w:rsidRPr="00ED686A">
        <w:rPr>
          <w:rFonts w:eastAsia="Calibri"/>
        </w:rPr>
        <w:t>Ž</w:t>
      </w:r>
      <w:r w:rsidR="00060A0A" w:rsidRPr="00ED686A">
        <w:rPr>
          <w:rFonts w:eastAsia="Calibri"/>
        </w:rPr>
        <w:t>alba se može izjaviti i kod pozitivnog rješenja, odnosno onoga kojim se pružaju informacije za ponovnu uporabu, jer se korisnik može žaliti na određivanje uvjeta uporabe ili visinu i način izračuna troška (naknade).</w:t>
      </w:r>
    </w:p>
    <w:p w14:paraId="6DA7E541" w14:textId="497A06D6" w:rsidR="00060A0A" w:rsidRPr="00ED686A" w:rsidRDefault="00060A0A" w:rsidP="00867ACA">
      <w:pPr>
        <w:spacing w:after="120" w:line="240" w:lineRule="auto"/>
        <w:ind w:firstLine="357"/>
        <w:jc w:val="both"/>
        <w:rPr>
          <w:rFonts w:eastAsia="Calibri"/>
        </w:rPr>
      </w:pPr>
      <w:r w:rsidRPr="00ED686A">
        <w:rPr>
          <w:rFonts w:eastAsia="Calibri"/>
        </w:rPr>
        <w:t>Postupak po žalbi, kao i mogućnost zaštite pred Visokim upravnim sudom</w:t>
      </w:r>
      <w:r w:rsidR="00F933CE" w:rsidRPr="00ED686A">
        <w:rPr>
          <w:rFonts w:eastAsia="Calibri"/>
        </w:rPr>
        <w:t xml:space="preserve"> RH</w:t>
      </w:r>
      <w:r w:rsidRPr="00ED686A">
        <w:rPr>
          <w:rFonts w:eastAsia="Calibri"/>
        </w:rPr>
        <w:t xml:space="preserve">, kojem tužbu protiv odluke Povjerenika mogu podnijeti i tijelo javne vlasti i korisnik, propisan je </w:t>
      </w:r>
      <w:r w:rsidR="00D86F81">
        <w:rPr>
          <w:rFonts w:eastAsia="Calibri"/>
        </w:rPr>
        <w:t>ZPPI-jem</w:t>
      </w:r>
      <w:r w:rsidRPr="00ED686A">
        <w:rPr>
          <w:rFonts w:eastAsia="Calibri"/>
        </w:rPr>
        <w:t>, kao i Zakonom o općem upravnom postupku i Zakonom o upravnim sporovima.</w:t>
      </w:r>
    </w:p>
    <w:p w14:paraId="660446F6" w14:textId="54E9E64B" w:rsidR="003C450B" w:rsidRPr="00ED686A" w:rsidRDefault="00060A0A" w:rsidP="00867ACA">
      <w:pPr>
        <w:spacing w:after="120" w:line="240" w:lineRule="auto"/>
        <w:ind w:firstLine="357"/>
        <w:jc w:val="both"/>
        <w:rPr>
          <w:rFonts w:eastAsia="Calibri"/>
        </w:rPr>
      </w:pPr>
      <w:r w:rsidRPr="00ED686A">
        <w:rPr>
          <w:rFonts w:eastAsia="Calibri"/>
        </w:rPr>
        <w:t xml:space="preserve">Važno je naglasiti da se korisnici imaju i pravo obratiti predstavkom Povjereniku za informiranje, ukazujući da tijelo javne vlasti ne poštuje druge odredbe </w:t>
      </w:r>
      <w:r w:rsidR="00D86F81">
        <w:rPr>
          <w:rFonts w:eastAsia="Calibri"/>
        </w:rPr>
        <w:t>ZPPI-ja</w:t>
      </w:r>
      <w:r w:rsidRPr="00ED686A">
        <w:rPr>
          <w:rFonts w:eastAsia="Calibri"/>
        </w:rPr>
        <w:t xml:space="preserve"> koje se odnose na ponovnu uporabu informacija, primjerice</w:t>
      </w:r>
      <w:r w:rsidR="00F933CE" w:rsidRPr="00ED686A">
        <w:rPr>
          <w:rFonts w:eastAsia="Calibri"/>
        </w:rPr>
        <w:t xml:space="preserve"> u slučajevima </w:t>
      </w:r>
      <w:r w:rsidRPr="00ED686A">
        <w:rPr>
          <w:rFonts w:eastAsia="Calibri"/>
        </w:rPr>
        <w:t>neobjavljivanj</w:t>
      </w:r>
      <w:r w:rsidR="00F933CE" w:rsidRPr="00ED686A">
        <w:rPr>
          <w:rFonts w:eastAsia="Calibri"/>
        </w:rPr>
        <w:t>a</w:t>
      </w:r>
      <w:r w:rsidRPr="00ED686A">
        <w:rPr>
          <w:rFonts w:eastAsia="Calibri"/>
        </w:rPr>
        <w:t xml:space="preserve"> baza podataka u otvorenom, strojno-čitljivom formatu, za izostanak objave popisa baza i registara, uvjeta ponovne uporabe, i sl.</w:t>
      </w:r>
    </w:p>
    <w:p w14:paraId="161E80C0" w14:textId="513C18C8" w:rsidR="00271AC4" w:rsidRPr="00ED686A" w:rsidRDefault="00F933CE" w:rsidP="00867ACA">
      <w:pPr>
        <w:spacing w:after="120" w:line="240" w:lineRule="auto"/>
        <w:ind w:firstLine="357"/>
        <w:jc w:val="both"/>
        <w:rPr>
          <w:rFonts w:eastAsia="Calibri"/>
        </w:rPr>
      </w:pPr>
      <w:r w:rsidRPr="00ED686A">
        <w:rPr>
          <w:rFonts w:eastAsia="Calibri"/>
        </w:rPr>
        <w:t xml:space="preserve">Inspektor će </w:t>
      </w:r>
      <w:r w:rsidR="00060A0A" w:rsidRPr="00ED686A">
        <w:rPr>
          <w:rFonts w:eastAsia="Calibri"/>
        </w:rPr>
        <w:t>ispitati predstavku, a po potrebi i pokrenuti postupak inspekcijskog nadzora, pa i prekršajnog sankcioniranja odgovorne osobe (čelnika ili službenika za informiranje</w:t>
      </w:r>
      <w:r w:rsidR="003C450B" w:rsidRPr="00ED686A">
        <w:rPr>
          <w:rFonts w:eastAsia="Calibri"/>
        </w:rPr>
        <w:t xml:space="preserve"> tijela javne vlasti</w:t>
      </w:r>
      <w:r w:rsidR="00060A0A" w:rsidRPr="00ED686A">
        <w:rPr>
          <w:rFonts w:eastAsia="Calibri"/>
        </w:rPr>
        <w:t>).</w:t>
      </w:r>
    </w:p>
    <w:p w14:paraId="59DB2C03" w14:textId="0C8D0DBB" w:rsidR="00060A0A" w:rsidRPr="00ED686A" w:rsidRDefault="00060A0A" w:rsidP="00A37E58">
      <w:pPr>
        <w:pStyle w:val="Heading1"/>
        <w:rPr>
          <w:rFonts w:ascii="Times New Roman" w:eastAsia="Calibri" w:hAnsi="Times New Roman" w:cs="Times New Roman"/>
          <w:sz w:val="24"/>
          <w:szCs w:val="24"/>
        </w:rPr>
      </w:pPr>
      <w:r w:rsidRPr="00ED686A">
        <w:rPr>
          <w:rFonts w:ascii="Times New Roman" w:hAnsi="Times New Roman" w:cs="Times New Roman"/>
          <w:sz w:val="24"/>
          <w:szCs w:val="24"/>
        </w:rPr>
        <w:t>Troškovi ponovne uporabe</w:t>
      </w:r>
    </w:p>
    <w:p w14:paraId="2A5A8E2E" w14:textId="098F8C39" w:rsidR="00060A0A" w:rsidRPr="00ED686A" w:rsidRDefault="00060A0A" w:rsidP="00867ACA">
      <w:pPr>
        <w:spacing w:after="120" w:line="240" w:lineRule="auto"/>
        <w:ind w:firstLine="357"/>
        <w:jc w:val="both"/>
        <w:rPr>
          <w:rFonts w:eastAsia="Calibri"/>
        </w:rPr>
      </w:pPr>
      <w:r w:rsidRPr="00ED686A">
        <w:rPr>
          <w:rFonts w:eastAsia="Calibri"/>
        </w:rPr>
        <w:t>Otvoreni podaci koji su javno objavljeni i dostupni na internetskim stranicama tijela javne vlasti su, u pravilu, besplatni.</w:t>
      </w:r>
    </w:p>
    <w:p w14:paraId="581B5E16" w14:textId="630318D5" w:rsidR="00E030FE" w:rsidRPr="00ED686A" w:rsidRDefault="00060A0A" w:rsidP="00867ACA">
      <w:pPr>
        <w:spacing w:after="120" w:line="240" w:lineRule="auto"/>
        <w:ind w:firstLine="357"/>
        <w:jc w:val="both"/>
        <w:rPr>
          <w:rFonts w:eastAsia="Calibri"/>
        </w:rPr>
      </w:pPr>
      <w:r w:rsidRPr="00ED686A">
        <w:rPr>
          <w:rFonts w:eastAsia="Calibri"/>
        </w:rPr>
        <w:t>Tijelo javne vlasti može naplatiti marginalne (granične) troškove korisniku koji informacije za ponovnu uporabu traži zahtjevom za ponovnu uporabu, nastale zbog reprodukcije, davanja na uporabu i dostave informacija (koji uključuju, primjerice, troškove fizičkog medija poput CD-a, DVD-a, memorijskog stik-a i slično), anonimizacije osobnih podataka i mjera poduzetih za zaštitu poslovno povjerljivih informacija, osim u dijelu koji se odnosi na anonimizaciju osobnih podataka i mjera poduzetih za zaštitu poslovno povjerljivih informacija, koji se utvrđuju uredbom Vlade Republike Hrvatske.</w:t>
      </w:r>
    </w:p>
    <w:p w14:paraId="2306EA64" w14:textId="62970EB0" w:rsidR="00060A0A" w:rsidRPr="00ED686A" w:rsidRDefault="00060A0A" w:rsidP="00867ACA">
      <w:pPr>
        <w:spacing w:after="120" w:line="240" w:lineRule="auto"/>
        <w:ind w:firstLine="357"/>
        <w:jc w:val="both"/>
        <w:rPr>
          <w:rFonts w:eastAsia="Calibri"/>
        </w:rPr>
      </w:pPr>
      <w:r w:rsidRPr="00ED686A">
        <w:rPr>
          <w:rFonts w:eastAsia="Calibri"/>
        </w:rPr>
        <w:t>Iznimno, sljedeća tijela javne vlasti mogu naplaćivati dodatne troškove ponovne uporabe (troškove pored marginalnih troškova):</w:t>
      </w:r>
    </w:p>
    <w:p w14:paraId="6D53FCF9" w14:textId="77777777" w:rsidR="00E030FE" w:rsidRPr="00ED686A" w:rsidRDefault="00060A0A" w:rsidP="00E030FE">
      <w:pPr>
        <w:pStyle w:val="ListParagraph"/>
        <w:numPr>
          <w:ilvl w:val="0"/>
          <w:numId w:val="41"/>
        </w:numPr>
        <w:spacing w:after="120" w:line="240" w:lineRule="auto"/>
        <w:jc w:val="both"/>
        <w:rPr>
          <w:rFonts w:eastAsia="Calibri"/>
        </w:rPr>
      </w:pPr>
      <w:r w:rsidRPr="00ED686A">
        <w:rPr>
          <w:rFonts w:eastAsia="Calibri"/>
        </w:rPr>
        <w:t>knjižnice, uključujući knjižnice ustanova visokog obrazovanja, muzeji i arhivi</w:t>
      </w:r>
      <w:r w:rsidR="003C450B" w:rsidRPr="00ED686A">
        <w:rPr>
          <w:rFonts w:eastAsia="Calibri"/>
        </w:rPr>
        <w:t>;</w:t>
      </w:r>
    </w:p>
    <w:p w14:paraId="236D3F1D" w14:textId="39FA3D38" w:rsidR="00E030FE" w:rsidRPr="00ED686A" w:rsidRDefault="00060A0A" w:rsidP="00E030FE">
      <w:pPr>
        <w:pStyle w:val="ListParagraph"/>
        <w:numPr>
          <w:ilvl w:val="0"/>
          <w:numId w:val="41"/>
        </w:numPr>
        <w:spacing w:after="120" w:line="240" w:lineRule="auto"/>
        <w:jc w:val="both"/>
        <w:rPr>
          <w:rFonts w:eastAsia="Calibri"/>
        </w:rPr>
      </w:pPr>
      <w:r w:rsidRPr="00ED686A">
        <w:rPr>
          <w:rFonts w:eastAsia="Calibri"/>
        </w:rPr>
        <w:t>trgovačka društva sukladno odredbama čl</w:t>
      </w:r>
      <w:r w:rsidR="00867ACA">
        <w:rPr>
          <w:rFonts w:eastAsia="Calibri"/>
        </w:rPr>
        <w:t>ank</w:t>
      </w:r>
      <w:r w:rsidR="00716573">
        <w:rPr>
          <w:rFonts w:eastAsia="Calibri"/>
        </w:rPr>
        <w:t>a</w:t>
      </w:r>
      <w:r w:rsidR="00867ACA">
        <w:rPr>
          <w:rFonts w:eastAsia="Calibri"/>
        </w:rPr>
        <w:t xml:space="preserve"> </w:t>
      </w:r>
      <w:r w:rsidRPr="00ED686A">
        <w:rPr>
          <w:rFonts w:eastAsia="Calibri"/>
        </w:rPr>
        <w:t>29. st</w:t>
      </w:r>
      <w:r w:rsidR="00867ACA">
        <w:rPr>
          <w:rFonts w:eastAsia="Calibri"/>
        </w:rPr>
        <w:t>avk</w:t>
      </w:r>
      <w:r w:rsidR="00716573">
        <w:rPr>
          <w:rFonts w:eastAsia="Calibri"/>
        </w:rPr>
        <w:t>a</w:t>
      </w:r>
      <w:r w:rsidR="00867ACA">
        <w:rPr>
          <w:rFonts w:eastAsia="Calibri"/>
        </w:rPr>
        <w:t xml:space="preserve"> </w:t>
      </w:r>
      <w:r w:rsidRPr="00ED686A">
        <w:rPr>
          <w:rFonts w:eastAsia="Calibri"/>
        </w:rPr>
        <w:t>2. toč</w:t>
      </w:r>
      <w:r w:rsidR="00867ACA">
        <w:rPr>
          <w:rFonts w:eastAsia="Calibri"/>
        </w:rPr>
        <w:t>k</w:t>
      </w:r>
      <w:r w:rsidR="00716573">
        <w:rPr>
          <w:rFonts w:eastAsia="Calibri"/>
        </w:rPr>
        <w:t>e</w:t>
      </w:r>
      <w:r w:rsidR="00867ACA">
        <w:rPr>
          <w:rFonts w:eastAsia="Calibri"/>
        </w:rPr>
        <w:t xml:space="preserve"> </w:t>
      </w:r>
      <w:r w:rsidRPr="00ED686A">
        <w:rPr>
          <w:rFonts w:eastAsia="Calibri"/>
        </w:rPr>
        <w:t xml:space="preserve">2. </w:t>
      </w:r>
      <w:r w:rsidR="00867ACA">
        <w:rPr>
          <w:rFonts w:eastAsia="Calibri"/>
        </w:rPr>
        <w:t>ZPPI-ja</w:t>
      </w:r>
      <w:r w:rsidR="003C450B" w:rsidRPr="00ED686A">
        <w:rPr>
          <w:rFonts w:eastAsia="Calibri"/>
        </w:rPr>
        <w:t>;</w:t>
      </w:r>
    </w:p>
    <w:p w14:paraId="71786173" w14:textId="05FDC4D4" w:rsidR="00E030FE" w:rsidRPr="00867ACA" w:rsidRDefault="00E030FE" w:rsidP="00867ACA">
      <w:pPr>
        <w:pStyle w:val="ListParagraph"/>
        <w:numPr>
          <w:ilvl w:val="0"/>
          <w:numId w:val="41"/>
        </w:numPr>
        <w:spacing w:after="120" w:line="240" w:lineRule="auto"/>
        <w:ind w:left="714" w:hanging="357"/>
        <w:contextualSpacing w:val="0"/>
        <w:jc w:val="both"/>
        <w:rPr>
          <w:rFonts w:eastAsia="Calibri"/>
        </w:rPr>
      </w:pPr>
      <w:r w:rsidRPr="00ED686A">
        <w:rPr>
          <w:rFonts w:eastAsia="Calibri"/>
        </w:rPr>
        <w:t>o</w:t>
      </w:r>
      <w:r w:rsidR="00060A0A" w:rsidRPr="00ED686A">
        <w:rPr>
          <w:rFonts w:eastAsia="Calibri"/>
        </w:rPr>
        <w:t>stala tijela javne vlasti koja se pretežito financiraju iz vlastitih prihoda.</w:t>
      </w:r>
    </w:p>
    <w:p w14:paraId="3B81AEFA" w14:textId="70FAAE14" w:rsidR="00060A0A" w:rsidRPr="00ED686A" w:rsidRDefault="00060A0A" w:rsidP="00867ACA">
      <w:pPr>
        <w:pStyle w:val="ListParagraph"/>
        <w:spacing w:after="120" w:line="240" w:lineRule="auto"/>
        <w:ind w:left="0" w:firstLine="357"/>
        <w:jc w:val="both"/>
        <w:rPr>
          <w:rFonts w:eastAsia="Calibri"/>
        </w:rPr>
      </w:pPr>
      <w:r w:rsidRPr="00ED686A">
        <w:rPr>
          <w:rFonts w:eastAsia="Calibri"/>
        </w:rPr>
        <w:t>Tijelo javne vlasti korisniku ne naplaćuje naknadu za ponovnu uporabu istraživačkih podataka ako su financirani javnim sredstvima i ako su ih istraživači, istraživačke organizacije ili organizacije koje financiraju istraživanja već učinili javno dostupnim putem institucijskog ili tematskog repozitorija.</w:t>
      </w:r>
    </w:p>
    <w:p w14:paraId="3BA35DEE" w14:textId="3BBB02A7" w:rsidR="00060A0A" w:rsidRPr="00ED686A" w:rsidRDefault="00060A0A" w:rsidP="00867ACA">
      <w:pPr>
        <w:spacing w:after="120" w:line="240" w:lineRule="auto"/>
        <w:ind w:firstLine="357"/>
        <w:jc w:val="both"/>
        <w:rPr>
          <w:rFonts w:eastAsia="Calibri"/>
        </w:rPr>
      </w:pPr>
      <w:r w:rsidRPr="00ED686A">
        <w:rPr>
          <w:rFonts w:eastAsia="Calibri"/>
        </w:rPr>
        <w:t>Dobra praksa objave ili dostave otvorenih podataka svakako ne bi trebala uključivati naplatu podataka, tj, trebala bi biti besplatna ili uz marginalne troškove. Kada to nije moguće, primjenjuju se odredbe čl</w:t>
      </w:r>
      <w:r w:rsidR="00867ACA">
        <w:rPr>
          <w:rFonts w:eastAsia="Calibri"/>
        </w:rPr>
        <w:t xml:space="preserve">anka </w:t>
      </w:r>
      <w:r w:rsidRPr="00ED686A">
        <w:rPr>
          <w:rFonts w:eastAsia="Calibri"/>
        </w:rPr>
        <w:t xml:space="preserve">19. </w:t>
      </w:r>
      <w:r w:rsidR="00867ACA">
        <w:rPr>
          <w:rFonts w:eastAsia="Calibri"/>
        </w:rPr>
        <w:t xml:space="preserve">ZPPI-ja </w:t>
      </w:r>
      <w:r w:rsidRPr="00ED686A">
        <w:rPr>
          <w:rFonts w:eastAsia="Calibri"/>
        </w:rPr>
        <w:t xml:space="preserve">koji propisuje kako se na pristup informacijama za ponovnu uporabu ne naplaćuju upravne i sudske pristojbe, TJV ima pravo tražiti naknadu </w:t>
      </w:r>
      <w:r w:rsidRPr="00ED686A">
        <w:rPr>
          <w:rFonts w:eastAsia="Calibri"/>
        </w:rPr>
        <w:lastRenderedPageBreak/>
        <w:t>stvarnih materijalnih troškova koji nastaju pružanjem informacije, kao i naknadu troškova dostave predmetne informacije.</w:t>
      </w:r>
    </w:p>
    <w:p w14:paraId="251BF5BB" w14:textId="18C39242" w:rsidR="00060A0A" w:rsidRPr="00ED686A" w:rsidRDefault="00060A0A" w:rsidP="00867ACA">
      <w:pPr>
        <w:spacing w:after="120" w:line="240" w:lineRule="auto"/>
        <w:ind w:firstLine="357"/>
        <w:jc w:val="both"/>
        <w:rPr>
          <w:rFonts w:eastAsia="Calibri"/>
        </w:rPr>
      </w:pPr>
      <w:r w:rsidRPr="00ED686A">
        <w:rPr>
          <w:rFonts w:eastAsia="Calibri"/>
        </w:rPr>
        <w:t>Kriterijima za određivanje visine naknade stvarnih materijalnih troškova i troškova dostave informacije (</w:t>
      </w:r>
      <w:r w:rsidR="0003504A" w:rsidRPr="00ED686A">
        <w:rPr>
          <w:rFonts w:eastAsia="Calibri"/>
        </w:rPr>
        <w:t>„</w:t>
      </w:r>
      <w:r w:rsidRPr="00ED686A">
        <w:rPr>
          <w:rFonts w:eastAsia="Calibri"/>
        </w:rPr>
        <w:t>Narodne novine</w:t>
      </w:r>
      <w:r w:rsidR="0003504A" w:rsidRPr="00ED686A">
        <w:rPr>
          <w:rFonts w:eastAsia="Calibri"/>
        </w:rPr>
        <w:t>“</w:t>
      </w:r>
      <w:r w:rsidRPr="00ED686A">
        <w:rPr>
          <w:rFonts w:eastAsia="Calibri"/>
        </w:rPr>
        <w:t>, broj 12/14, 15/14 – ispravak</w:t>
      </w:r>
      <w:r w:rsidR="00867ACA">
        <w:rPr>
          <w:rFonts w:eastAsia="Calibri"/>
        </w:rPr>
        <w:t>,</w:t>
      </w:r>
      <w:r w:rsidRPr="00ED686A">
        <w:rPr>
          <w:rFonts w:eastAsia="Calibri"/>
        </w:rPr>
        <w:t xml:space="preserve"> 141/22</w:t>
      </w:r>
      <w:r w:rsidR="00867ACA">
        <w:rPr>
          <w:rFonts w:eastAsia="Calibri"/>
        </w:rPr>
        <w:t xml:space="preserve"> i 96/24</w:t>
      </w:r>
      <w:r w:rsidR="00716573">
        <w:rPr>
          <w:rFonts w:eastAsia="Calibri"/>
        </w:rPr>
        <w:t xml:space="preserve"> </w:t>
      </w:r>
      <w:r w:rsidR="00716573" w:rsidRPr="00ED686A">
        <w:rPr>
          <w:rFonts w:eastAsia="Calibri"/>
        </w:rPr>
        <w:t>–</w:t>
      </w:r>
      <w:r w:rsidR="00716573">
        <w:rPr>
          <w:rFonts w:eastAsia="Calibri"/>
        </w:rPr>
        <w:t xml:space="preserve"> Presuda VUS RH</w:t>
      </w:r>
      <w:r w:rsidRPr="00ED686A">
        <w:rPr>
          <w:rFonts w:eastAsia="Calibri"/>
        </w:rPr>
        <w:t>)</w:t>
      </w:r>
      <w:r w:rsidR="003C450B" w:rsidRPr="00ED686A">
        <w:rPr>
          <w:rStyle w:val="FootnoteReference"/>
          <w:rFonts w:eastAsia="Calibri"/>
        </w:rPr>
        <w:footnoteReference w:id="16"/>
      </w:r>
      <w:r w:rsidRPr="00ED686A">
        <w:rPr>
          <w:rFonts w:eastAsia="Calibri"/>
        </w:rPr>
        <w:t xml:space="preserve"> određeno je kako vrijeme koje utroši zaposlenik ne predstavlja stvarni materijalni trošak te kako postoji mogućnost oslobađanja zaračunavanja troškova do 6.64 Eura (50 kuna), što u praksi tijela javne vlasti najčešće i čine.</w:t>
      </w:r>
    </w:p>
    <w:p w14:paraId="42AB85C7" w14:textId="37EFAE94" w:rsidR="00060A0A" w:rsidRPr="00ED686A" w:rsidRDefault="00060A0A" w:rsidP="00A37E58">
      <w:pPr>
        <w:pStyle w:val="Heading1"/>
        <w:rPr>
          <w:rFonts w:ascii="Times New Roman" w:eastAsia="Calibri" w:hAnsi="Times New Roman" w:cs="Times New Roman"/>
          <w:sz w:val="24"/>
          <w:szCs w:val="24"/>
        </w:rPr>
      </w:pPr>
      <w:r w:rsidRPr="00ED686A">
        <w:rPr>
          <w:rFonts w:ascii="Times New Roman" w:hAnsi="Times New Roman" w:cs="Times New Roman"/>
          <w:sz w:val="24"/>
          <w:szCs w:val="24"/>
        </w:rPr>
        <w:t>Isključiva prava za ponovnu uporabu</w:t>
      </w:r>
    </w:p>
    <w:p w14:paraId="5E3BDB76" w14:textId="112E38A2" w:rsidR="00060A0A" w:rsidRPr="00ED686A" w:rsidRDefault="00060A0A" w:rsidP="00867ACA">
      <w:pPr>
        <w:spacing w:after="120" w:line="240" w:lineRule="auto"/>
        <w:ind w:firstLine="357"/>
        <w:jc w:val="both"/>
        <w:rPr>
          <w:rFonts w:eastAsia="Calibri"/>
        </w:rPr>
      </w:pPr>
      <w:r w:rsidRPr="00ED686A">
        <w:rPr>
          <w:rFonts w:eastAsia="Calibri"/>
        </w:rPr>
        <w:t xml:space="preserve">Pravilo izraženo u </w:t>
      </w:r>
      <w:r w:rsidR="00F933CE" w:rsidRPr="00ED686A">
        <w:rPr>
          <w:rFonts w:eastAsia="Calibri"/>
        </w:rPr>
        <w:t>OD</w:t>
      </w:r>
      <w:r w:rsidRPr="00ED686A">
        <w:rPr>
          <w:rFonts w:eastAsia="Calibri"/>
        </w:rPr>
        <w:t xml:space="preserve"> Direktivi i </w:t>
      </w:r>
      <w:r w:rsidR="00867ACA">
        <w:rPr>
          <w:rFonts w:eastAsia="Calibri"/>
        </w:rPr>
        <w:t>ZPPI-j</w:t>
      </w:r>
      <w:r w:rsidR="00716573">
        <w:rPr>
          <w:rFonts w:eastAsia="Calibri"/>
        </w:rPr>
        <w:t>u</w:t>
      </w:r>
      <w:r w:rsidRPr="00ED686A">
        <w:rPr>
          <w:rFonts w:eastAsia="Calibri"/>
        </w:rPr>
        <w:t xml:space="preserve"> jest da se prema svim korisnicima treba postupati jednako, što znači da se nekima ne može ograničiti pristup </w:t>
      </w:r>
      <w:r w:rsidR="00F933CE" w:rsidRPr="00ED686A">
        <w:rPr>
          <w:rFonts w:eastAsia="Calibri"/>
        </w:rPr>
        <w:t xml:space="preserve">informacijama </w:t>
      </w:r>
      <w:r w:rsidRPr="00ED686A">
        <w:rPr>
          <w:rFonts w:eastAsia="Calibri"/>
        </w:rPr>
        <w:t>za ponovnu uporabu, dok će se drugima takav pristup dozvoliti.</w:t>
      </w:r>
    </w:p>
    <w:p w14:paraId="141F7E42" w14:textId="34004D61" w:rsidR="00060A0A" w:rsidRPr="00ED686A" w:rsidRDefault="00060A0A" w:rsidP="00867ACA">
      <w:pPr>
        <w:spacing w:after="120" w:line="240" w:lineRule="auto"/>
        <w:ind w:firstLine="357"/>
        <w:jc w:val="both"/>
        <w:rPr>
          <w:rFonts w:eastAsia="Calibri"/>
        </w:rPr>
      </w:pPr>
      <w:r w:rsidRPr="00ED686A">
        <w:rPr>
          <w:rFonts w:eastAsia="Calibri"/>
        </w:rPr>
        <w:t>Naime, čl</w:t>
      </w:r>
      <w:r w:rsidR="00867ACA">
        <w:rPr>
          <w:rFonts w:eastAsia="Calibri"/>
        </w:rPr>
        <w:t xml:space="preserve">anak </w:t>
      </w:r>
      <w:r w:rsidRPr="00ED686A">
        <w:rPr>
          <w:rFonts w:eastAsia="Calibri"/>
        </w:rPr>
        <w:t>34. st</w:t>
      </w:r>
      <w:r w:rsidR="00867ACA">
        <w:rPr>
          <w:rFonts w:eastAsia="Calibri"/>
        </w:rPr>
        <w:t xml:space="preserve">avak </w:t>
      </w:r>
      <w:r w:rsidRPr="00ED686A">
        <w:rPr>
          <w:rFonts w:eastAsia="Calibri"/>
        </w:rPr>
        <w:t xml:space="preserve">1. </w:t>
      </w:r>
      <w:r w:rsidR="00867ACA">
        <w:rPr>
          <w:rFonts w:eastAsia="Calibri"/>
        </w:rPr>
        <w:t xml:space="preserve">ZPPI-ja </w:t>
      </w:r>
      <w:r w:rsidRPr="00ED686A">
        <w:rPr>
          <w:rFonts w:eastAsia="Calibri"/>
        </w:rPr>
        <w:t>određuje načelo nediskriminacije tako što propisuje da je ponovna uporaba informacija dostupna i dopuštena uz istu naknadu i pod istim uvjetima svim podnositeljima zahtjeva te da tijelo javne vlasti ne može odobriti podnositelju zahtjeva ponovnu uporabu informacija koja bi spriječila ponovnu uporabu od strane drugih korisnika, niti može ograničiti davanje informacije na određen broj korisnika.</w:t>
      </w:r>
    </w:p>
    <w:p w14:paraId="5F28F285" w14:textId="0AA55137" w:rsidR="00060A0A" w:rsidRPr="00ED686A" w:rsidRDefault="00060A0A" w:rsidP="00867ACA">
      <w:pPr>
        <w:spacing w:after="120" w:line="240" w:lineRule="auto"/>
        <w:ind w:firstLine="357"/>
        <w:jc w:val="both"/>
        <w:rPr>
          <w:rFonts w:eastAsia="Calibri"/>
        </w:rPr>
      </w:pPr>
      <w:r w:rsidRPr="00ED686A">
        <w:rPr>
          <w:rFonts w:eastAsia="Calibri"/>
        </w:rPr>
        <w:t>Dakle, dodjela isključivih prava na uporabu/korištenje određenih skupova podataka je zabranjena. Na primjer, ako tijelo javne vlasti neku svoju bazu podataka daje samo jednom korisniku koji je ponovno upotrebljava naplaćujući svoje usluge na temelju te baze, radit će se o primjeru nezakonitog postupanja.</w:t>
      </w:r>
    </w:p>
    <w:p w14:paraId="586F212B" w14:textId="03296FB2" w:rsidR="00060A0A" w:rsidRPr="00ED686A" w:rsidRDefault="00060A0A" w:rsidP="00867ACA">
      <w:pPr>
        <w:spacing w:after="120" w:line="240" w:lineRule="auto"/>
        <w:ind w:firstLine="357"/>
        <w:jc w:val="both"/>
        <w:rPr>
          <w:rFonts w:eastAsia="Calibri"/>
        </w:rPr>
      </w:pPr>
      <w:r w:rsidRPr="00ED686A">
        <w:rPr>
          <w:rFonts w:eastAsia="Calibri"/>
        </w:rPr>
        <w:t>Drugim riječima, isključiva prava za ponovnu uporabu informacija su zabranjena, te se mogu dogovoriti samo iznimno, kada je to nužno za pružanje usluge u javnom interesu (a i tada su ugovori o isključivim pravima podložni kontroli Povjerenika za informiranje).</w:t>
      </w:r>
    </w:p>
    <w:p w14:paraId="48A2AD89" w14:textId="67AEA26E" w:rsidR="00060A0A" w:rsidRPr="00ED686A" w:rsidRDefault="00060A0A" w:rsidP="00867ACA">
      <w:pPr>
        <w:spacing w:after="120" w:line="240" w:lineRule="auto"/>
        <w:ind w:firstLine="357"/>
        <w:jc w:val="both"/>
        <w:rPr>
          <w:rFonts w:eastAsia="Calibri"/>
        </w:rPr>
      </w:pPr>
      <w:r w:rsidRPr="00ED686A">
        <w:rPr>
          <w:rFonts w:eastAsia="Calibri"/>
        </w:rPr>
        <w:t>Isključivo pravo se uređuje ugovorom kojim se treću osobu ovlašćuje na isključivu uporabu i ujedno se ograničava pravo drugih.</w:t>
      </w:r>
    </w:p>
    <w:p w14:paraId="07B3567F" w14:textId="319A3A98" w:rsidR="00060A0A" w:rsidRPr="00ED686A" w:rsidRDefault="00060A0A" w:rsidP="00867ACA">
      <w:pPr>
        <w:spacing w:after="120" w:line="240" w:lineRule="auto"/>
        <w:ind w:firstLine="357"/>
        <w:jc w:val="both"/>
        <w:rPr>
          <w:rFonts w:eastAsia="Calibri"/>
        </w:rPr>
      </w:pPr>
      <w:r w:rsidRPr="00ED686A">
        <w:rPr>
          <w:rFonts w:eastAsia="Calibri"/>
        </w:rPr>
        <w:t>Ključni elementi situacije dodjele isključivih prava su:</w:t>
      </w:r>
    </w:p>
    <w:p w14:paraId="4A55E724" w14:textId="77777777" w:rsidR="00060A0A" w:rsidRPr="00ED686A" w:rsidRDefault="00060A0A" w:rsidP="00060A0A">
      <w:pPr>
        <w:pStyle w:val="ListParagraph"/>
        <w:numPr>
          <w:ilvl w:val="0"/>
          <w:numId w:val="37"/>
        </w:numPr>
        <w:spacing w:after="120" w:line="240" w:lineRule="auto"/>
        <w:jc w:val="both"/>
        <w:rPr>
          <w:rFonts w:eastAsia="Calibri"/>
        </w:rPr>
      </w:pPr>
      <w:r w:rsidRPr="00ED686A">
        <w:rPr>
          <w:rFonts w:eastAsia="Calibri"/>
        </w:rPr>
        <w:t>postojanje sporazuma (ugovora, odluke) tijela javne vlasti s pravnom ili fizičkom osobom o isporuci podataka,</w:t>
      </w:r>
    </w:p>
    <w:p w14:paraId="201A8243" w14:textId="77777777" w:rsidR="00060A0A" w:rsidRPr="00ED686A" w:rsidRDefault="00060A0A" w:rsidP="00060A0A">
      <w:pPr>
        <w:pStyle w:val="ListParagraph"/>
        <w:numPr>
          <w:ilvl w:val="0"/>
          <w:numId w:val="37"/>
        </w:numPr>
        <w:spacing w:after="120" w:line="240" w:lineRule="auto"/>
        <w:jc w:val="both"/>
        <w:rPr>
          <w:rFonts w:eastAsia="Calibri"/>
        </w:rPr>
      </w:pPr>
      <w:r w:rsidRPr="00ED686A">
        <w:rPr>
          <w:rFonts w:eastAsia="Calibri"/>
        </w:rPr>
        <w:t>korištenje tih podataka od strane pravne ili fizičke osobe te</w:t>
      </w:r>
    </w:p>
    <w:p w14:paraId="75EC94BC" w14:textId="4DD9B4EB" w:rsidR="00060A0A" w:rsidRPr="00ED686A" w:rsidRDefault="00060A0A" w:rsidP="00867ACA">
      <w:pPr>
        <w:pStyle w:val="ListParagraph"/>
        <w:numPr>
          <w:ilvl w:val="0"/>
          <w:numId w:val="37"/>
        </w:numPr>
        <w:spacing w:after="240" w:line="240" w:lineRule="auto"/>
        <w:jc w:val="both"/>
        <w:rPr>
          <w:rFonts w:eastAsia="Calibri"/>
        </w:rPr>
      </w:pPr>
      <w:r w:rsidRPr="00ED686A">
        <w:rPr>
          <w:rFonts w:eastAsia="Calibri"/>
        </w:rPr>
        <w:t>isključenje trećih od korištenja podataka (uključujući naplatno korištenje).</w:t>
      </w:r>
    </w:p>
    <w:p w14:paraId="3E4E5687" w14:textId="223C8B3E" w:rsidR="00060A0A" w:rsidRPr="00ED686A" w:rsidRDefault="00060A0A" w:rsidP="00867ACA">
      <w:pPr>
        <w:spacing w:after="120" w:line="240" w:lineRule="auto"/>
        <w:ind w:firstLine="357"/>
        <w:jc w:val="both"/>
        <w:rPr>
          <w:rFonts w:eastAsia="Calibri"/>
        </w:rPr>
      </w:pPr>
      <w:r w:rsidRPr="00ED686A">
        <w:rPr>
          <w:rFonts w:eastAsia="Calibri"/>
        </w:rPr>
        <w:t>Takav ugovor ili drugi akt tijelo javne vlasti mora objaviti na svojoj internetskoj stranici i dostaviti u roku od 15 dana od sklapanja ili donošenja Povjereniku za informiranje koji vodi javno dostupnu evidenciju isključivih prava te provjerava opravdanost razloga za odobravanje isključivog prava svake 3 godine.</w:t>
      </w:r>
    </w:p>
    <w:p w14:paraId="196A06C7" w14:textId="0108B060" w:rsidR="00E030FE" w:rsidRDefault="00060A0A" w:rsidP="00867ACA">
      <w:pPr>
        <w:spacing w:after="120" w:line="240" w:lineRule="auto"/>
        <w:ind w:firstLine="357"/>
        <w:jc w:val="both"/>
        <w:rPr>
          <w:rFonts w:eastAsia="Calibri"/>
        </w:rPr>
      </w:pPr>
      <w:r w:rsidRPr="00ED686A">
        <w:rPr>
          <w:rFonts w:eastAsia="Calibri"/>
        </w:rPr>
        <w:t>Sadržaj i način vođenja evidencije isključivih prava za ponovnu uporabu uređuje se Pravilnikom o sadržaju i načinu vođenja evidencije isključivih prava na ponovnu uporabu</w:t>
      </w:r>
      <w:r w:rsidR="0003504A" w:rsidRPr="00ED686A">
        <w:rPr>
          <w:rFonts w:eastAsia="Calibri"/>
        </w:rPr>
        <w:t xml:space="preserve"> („Narodne novine“</w:t>
      </w:r>
      <w:r w:rsidRPr="00ED686A">
        <w:rPr>
          <w:rFonts w:eastAsia="Calibri"/>
        </w:rPr>
        <w:t xml:space="preserve">, </w:t>
      </w:r>
      <w:r w:rsidR="0003504A" w:rsidRPr="00ED686A">
        <w:rPr>
          <w:rFonts w:eastAsia="Calibri"/>
        </w:rPr>
        <w:t>broj 20/16)</w:t>
      </w:r>
      <w:r w:rsidR="0003504A" w:rsidRPr="00ED686A">
        <w:rPr>
          <w:rStyle w:val="FootnoteReference"/>
          <w:rFonts w:eastAsia="Calibri"/>
        </w:rPr>
        <w:footnoteReference w:id="17"/>
      </w:r>
      <w:r w:rsidR="00716573">
        <w:rPr>
          <w:rFonts w:eastAsia="Calibri"/>
        </w:rPr>
        <w:t xml:space="preserve">, </w:t>
      </w:r>
      <w:r w:rsidR="00EE4618">
        <w:rPr>
          <w:rFonts w:eastAsia="Calibri"/>
        </w:rPr>
        <w:t>a</w:t>
      </w:r>
      <w:r w:rsidR="0003504A" w:rsidRPr="00ED686A">
        <w:rPr>
          <w:rFonts w:eastAsia="Calibri"/>
        </w:rPr>
        <w:t xml:space="preserve"> predmetna evidencija u ovom trenutku </w:t>
      </w:r>
      <w:r w:rsidR="001C1C0F">
        <w:rPr>
          <w:rFonts w:eastAsia="Calibri"/>
        </w:rPr>
        <w:t>ne</w:t>
      </w:r>
      <w:r w:rsidR="00EE4618">
        <w:rPr>
          <w:rFonts w:eastAsia="Calibri"/>
        </w:rPr>
        <w:t>ma</w:t>
      </w:r>
      <w:r w:rsidR="001C1C0F">
        <w:rPr>
          <w:rFonts w:eastAsia="Calibri"/>
        </w:rPr>
        <w:t xml:space="preserve"> </w:t>
      </w:r>
      <w:r w:rsidR="00EE4618">
        <w:rPr>
          <w:rFonts w:eastAsia="Calibri"/>
        </w:rPr>
        <w:t xml:space="preserve">utvrđenih i </w:t>
      </w:r>
      <w:r w:rsidR="001C1C0F">
        <w:rPr>
          <w:rFonts w:eastAsia="Calibri"/>
        </w:rPr>
        <w:t>upisanih isključivih prava</w:t>
      </w:r>
      <w:r w:rsidRPr="00ED686A">
        <w:rPr>
          <w:rFonts w:eastAsia="Calibri"/>
        </w:rPr>
        <w:t>.</w:t>
      </w:r>
    </w:p>
    <w:p w14:paraId="489F10BF" w14:textId="77777777" w:rsidR="00913823" w:rsidRPr="00913823" w:rsidRDefault="00913823" w:rsidP="00913823">
      <w:pPr>
        <w:spacing w:after="120" w:line="240" w:lineRule="auto"/>
        <w:ind w:firstLine="357"/>
        <w:jc w:val="both"/>
        <w:rPr>
          <w:rFonts w:eastAsia="Calibri"/>
        </w:rPr>
      </w:pPr>
      <w:r w:rsidRPr="00913823">
        <w:rPr>
          <w:rFonts w:eastAsia="Calibri"/>
        </w:rPr>
        <w:lastRenderedPageBreak/>
        <w:t>U svrhu ispravne provedbe ZPPI u području ponovne uporabe informacija, upućuju se tijela javne vlasti da postupaju po odredbama Zakona o pravu na pristup informacijama te da u roku od 90 dana od objave ove upute usklade sadržaj objavljenih informacija na svojim internetskim stranicama, a osobito da na internetskoj stranici objave:</w:t>
      </w:r>
    </w:p>
    <w:p w14:paraId="44B6308C" w14:textId="1B8883ED" w:rsidR="00913823" w:rsidRDefault="00913823" w:rsidP="00913823">
      <w:pPr>
        <w:pStyle w:val="ListParagraph"/>
        <w:numPr>
          <w:ilvl w:val="0"/>
          <w:numId w:val="43"/>
        </w:numPr>
        <w:spacing w:after="120" w:line="240" w:lineRule="auto"/>
        <w:ind w:left="709"/>
        <w:jc w:val="both"/>
        <w:rPr>
          <w:rFonts w:eastAsia="Calibri"/>
        </w:rPr>
      </w:pPr>
      <w:r w:rsidRPr="00913823">
        <w:rPr>
          <w:rFonts w:eastAsia="Calibri"/>
        </w:rPr>
        <w:t>informacije iz čanka 10. ZPPI –a u strojno čitljivom obliku i otvorenom formatu</w:t>
      </w:r>
      <w:r>
        <w:rPr>
          <w:rFonts w:eastAsia="Calibri"/>
        </w:rPr>
        <w:t>;</w:t>
      </w:r>
    </w:p>
    <w:p w14:paraId="1F85BC41" w14:textId="5F39EB92" w:rsidR="00913823" w:rsidRDefault="00913823" w:rsidP="00913823">
      <w:pPr>
        <w:pStyle w:val="ListParagraph"/>
        <w:numPr>
          <w:ilvl w:val="0"/>
          <w:numId w:val="43"/>
        </w:numPr>
        <w:spacing w:after="120" w:line="240" w:lineRule="auto"/>
        <w:ind w:left="709"/>
        <w:jc w:val="both"/>
        <w:rPr>
          <w:rFonts w:eastAsia="Calibri"/>
        </w:rPr>
      </w:pPr>
      <w:r w:rsidRPr="00913823">
        <w:rPr>
          <w:rFonts w:eastAsia="Calibri"/>
        </w:rPr>
        <w:t>popis baza i registara s metapodacima i informacijama o načinu pristupa</w:t>
      </w:r>
      <w:r>
        <w:rPr>
          <w:rFonts w:eastAsia="Calibri"/>
        </w:rPr>
        <w:t>;</w:t>
      </w:r>
    </w:p>
    <w:p w14:paraId="1BD65397" w14:textId="6F764F27" w:rsidR="00913823" w:rsidRDefault="00913823" w:rsidP="00913823">
      <w:pPr>
        <w:pStyle w:val="ListParagraph"/>
        <w:numPr>
          <w:ilvl w:val="0"/>
          <w:numId w:val="43"/>
        </w:numPr>
        <w:spacing w:after="120" w:line="240" w:lineRule="auto"/>
        <w:ind w:left="709"/>
        <w:jc w:val="both"/>
        <w:rPr>
          <w:rFonts w:eastAsia="Calibri"/>
        </w:rPr>
      </w:pPr>
      <w:r w:rsidRPr="00913823">
        <w:rPr>
          <w:rFonts w:eastAsia="Calibri"/>
        </w:rPr>
        <w:t>informacije o načinu ostvarivanja prava na ponovnu uporabu koje uključuju pomoćni obrazac zahtjeva za ponovnu uporabu informacijama te relevantne propise</w:t>
      </w:r>
      <w:r>
        <w:rPr>
          <w:rFonts w:eastAsia="Calibri"/>
        </w:rPr>
        <w:t xml:space="preserve"> (ukoliko je primjenjivo na tijelo javne vlasti);</w:t>
      </w:r>
    </w:p>
    <w:p w14:paraId="24E5B61F" w14:textId="28C76D67" w:rsidR="00913823" w:rsidRDefault="00913823" w:rsidP="00913823">
      <w:pPr>
        <w:pStyle w:val="ListParagraph"/>
        <w:numPr>
          <w:ilvl w:val="0"/>
          <w:numId w:val="43"/>
        </w:numPr>
        <w:spacing w:after="120" w:line="240" w:lineRule="auto"/>
        <w:ind w:left="709"/>
        <w:jc w:val="both"/>
        <w:rPr>
          <w:rFonts w:eastAsia="Calibri"/>
        </w:rPr>
      </w:pPr>
      <w:r w:rsidRPr="00913823">
        <w:rPr>
          <w:rFonts w:eastAsia="Calibri"/>
        </w:rPr>
        <w:t xml:space="preserve">otvorenu dozvolu, odnosno poveznicu na dozvolu, zajedno s ostalim informacijama o ostvarivanju prava korisnika na ponovnu uporabu informacija, odnosno drugu dozvolu ako za istu postoje zakonske osnove; kao i da označe svoje podatke </w:t>
      </w:r>
      <w:r>
        <w:rPr>
          <w:rFonts w:eastAsia="Calibri"/>
        </w:rPr>
        <w:t>predmetnom ili odgovarajućom dozvolom</w:t>
      </w:r>
      <w:r w:rsidRPr="00913823">
        <w:rPr>
          <w:rFonts w:eastAsia="Calibri"/>
        </w:rPr>
        <w:t>;</w:t>
      </w:r>
    </w:p>
    <w:p w14:paraId="4423E996" w14:textId="77777777" w:rsidR="00913823" w:rsidRDefault="00913823" w:rsidP="00913823">
      <w:pPr>
        <w:pStyle w:val="ListParagraph"/>
        <w:numPr>
          <w:ilvl w:val="0"/>
          <w:numId w:val="43"/>
        </w:numPr>
        <w:spacing w:after="120" w:line="240" w:lineRule="auto"/>
        <w:ind w:left="709"/>
        <w:jc w:val="both"/>
        <w:rPr>
          <w:rFonts w:eastAsia="Calibri"/>
        </w:rPr>
      </w:pPr>
      <w:r w:rsidRPr="00913823">
        <w:rPr>
          <w:rFonts w:eastAsia="Calibri"/>
        </w:rPr>
        <w:t xml:space="preserve">ugovor, sporazum, odluku ili drugi akt o dodjeli isključivih prava </w:t>
      </w:r>
      <w:r>
        <w:rPr>
          <w:rFonts w:eastAsia="Calibri"/>
        </w:rPr>
        <w:t xml:space="preserve">(ukoliko postoji) </w:t>
      </w:r>
      <w:r w:rsidRPr="00913823">
        <w:rPr>
          <w:rFonts w:eastAsia="Calibri"/>
        </w:rPr>
        <w:t>te da isti dostave Povjereniku za informiranje bez odlaganja;</w:t>
      </w:r>
    </w:p>
    <w:p w14:paraId="04DE7D32" w14:textId="5EFB69BF" w:rsidR="00913823" w:rsidRPr="00913823" w:rsidRDefault="00913823" w:rsidP="00913823">
      <w:pPr>
        <w:pStyle w:val="ListParagraph"/>
        <w:numPr>
          <w:ilvl w:val="0"/>
          <w:numId w:val="43"/>
        </w:numPr>
        <w:spacing w:after="120" w:line="240" w:lineRule="auto"/>
        <w:ind w:left="709"/>
        <w:jc w:val="both"/>
        <w:rPr>
          <w:rFonts w:eastAsia="Calibri"/>
        </w:rPr>
      </w:pPr>
      <w:r>
        <w:rPr>
          <w:rFonts w:eastAsia="Calibri"/>
        </w:rPr>
        <w:t xml:space="preserve">cjenik naknade za ponovnu uporabu informacija, </w:t>
      </w:r>
      <w:r w:rsidRPr="00913823">
        <w:rPr>
          <w:rFonts w:eastAsia="Calibri"/>
        </w:rPr>
        <w:t>način izračuna, revidirani cjenik i iznose godišnje prikupljenih sredstava putem naknada</w:t>
      </w:r>
      <w:r w:rsidRPr="00913823">
        <w:rPr>
          <w:rFonts w:eastAsia="Calibri"/>
        </w:rPr>
        <w:t xml:space="preserve"> u skladu s Uredbom </w:t>
      </w:r>
      <w:r>
        <w:rPr>
          <w:rFonts w:eastAsia="Calibri"/>
        </w:rPr>
        <w:t xml:space="preserve">(za </w:t>
      </w:r>
      <w:r w:rsidRPr="00913823">
        <w:rPr>
          <w:rFonts w:eastAsia="Calibri"/>
        </w:rPr>
        <w:t>obvezni</w:t>
      </w:r>
      <w:r>
        <w:rPr>
          <w:rFonts w:eastAsia="Calibri"/>
        </w:rPr>
        <w:t>ke</w:t>
      </w:r>
      <w:r w:rsidRPr="00913823">
        <w:rPr>
          <w:rFonts w:eastAsia="Calibri"/>
        </w:rPr>
        <w:t xml:space="preserve"> koji su ovlašteni prema članku 32. ZPPI-a</w:t>
      </w:r>
      <w:r>
        <w:rPr>
          <w:rFonts w:eastAsia="Calibri"/>
        </w:rPr>
        <w:t>)</w:t>
      </w:r>
      <w:r w:rsidRPr="00913823">
        <w:rPr>
          <w:rFonts w:eastAsia="Calibri"/>
        </w:rPr>
        <w:t xml:space="preserve">. </w:t>
      </w:r>
    </w:p>
    <w:p w14:paraId="49D12AB5" w14:textId="2A20708F" w:rsidR="00913823" w:rsidRPr="00913823" w:rsidRDefault="00913823" w:rsidP="00913823">
      <w:pPr>
        <w:spacing w:after="120" w:line="240" w:lineRule="auto"/>
        <w:ind w:firstLine="357"/>
        <w:jc w:val="both"/>
        <w:rPr>
          <w:rFonts w:eastAsia="Calibri"/>
        </w:rPr>
      </w:pPr>
      <w:r w:rsidRPr="00913823">
        <w:rPr>
          <w:rFonts w:eastAsia="Calibri"/>
        </w:rPr>
        <w:t xml:space="preserve">Nadalje, upućuju se tijela javne vlasti da na Portalu otvorenih podataka objave skupove podatka za javnu objavu i njihove metapodatke.  </w:t>
      </w:r>
    </w:p>
    <w:p w14:paraId="78602B08" w14:textId="2A700D23" w:rsidR="00913823" w:rsidRPr="00913823" w:rsidRDefault="00913823" w:rsidP="00913823">
      <w:pPr>
        <w:spacing w:after="120" w:line="240" w:lineRule="auto"/>
        <w:ind w:firstLine="357"/>
        <w:jc w:val="both"/>
        <w:rPr>
          <w:rFonts w:eastAsia="Calibri"/>
        </w:rPr>
      </w:pPr>
      <w:r w:rsidRPr="00913823">
        <w:rPr>
          <w:rFonts w:eastAsia="Calibri"/>
        </w:rPr>
        <w:t>Zaključno, upućuju se tijela javne vlasti da zahtjeve za ponovnu uporabu informacija rješavaju sukladno odredbama ZPPI.</w:t>
      </w:r>
    </w:p>
    <w:p w14:paraId="3BFA7933" w14:textId="77777777" w:rsidR="00913823" w:rsidRDefault="00913823" w:rsidP="00867ACA">
      <w:pPr>
        <w:spacing w:after="120" w:line="240" w:lineRule="auto"/>
        <w:ind w:firstLine="357"/>
        <w:jc w:val="both"/>
        <w:rPr>
          <w:rFonts w:eastAsia="Calibri"/>
        </w:rPr>
      </w:pPr>
    </w:p>
    <w:p w14:paraId="41FC9A79" w14:textId="77777777" w:rsidR="0042399E" w:rsidRDefault="0042399E" w:rsidP="0042399E">
      <w:pPr>
        <w:spacing w:after="120" w:line="240" w:lineRule="auto"/>
        <w:jc w:val="both"/>
        <w:rPr>
          <w:rFonts w:eastAsia="Calibri"/>
        </w:rPr>
      </w:pPr>
    </w:p>
    <w:p w14:paraId="0C02B405" w14:textId="77777777" w:rsidR="0042399E" w:rsidRPr="00D75A53" w:rsidRDefault="0042399E" w:rsidP="0042399E"/>
    <w:p w14:paraId="5EC0C8D4" w14:textId="77777777" w:rsidR="0042399E" w:rsidRPr="00D75A53" w:rsidRDefault="0042399E" w:rsidP="0042399E">
      <w:pPr>
        <w:rPr>
          <w:b/>
        </w:rPr>
      </w:pPr>
      <w:r w:rsidRPr="00D75A53">
        <w:tab/>
      </w:r>
      <w:r w:rsidRPr="00D75A53">
        <w:tab/>
      </w:r>
      <w:r w:rsidRPr="00D75A53">
        <w:tab/>
      </w:r>
      <w:r w:rsidRPr="00D75A53">
        <w:tab/>
      </w:r>
      <w:r w:rsidRPr="00D75A53">
        <w:tab/>
      </w:r>
      <w:r w:rsidRPr="00D75A53">
        <w:tab/>
      </w:r>
      <w:r w:rsidRPr="00D75A53">
        <w:tab/>
      </w:r>
      <w:r w:rsidRPr="00D75A53">
        <w:rPr>
          <w:b/>
        </w:rPr>
        <w:t>POVJERENICA ZA INFORMIRANJE</w:t>
      </w:r>
    </w:p>
    <w:p w14:paraId="412C3770" w14:textId="77777777" w:rsidR="0042399E" w:rsidRDefault="0042399E" w:rsidP="0042399E">
      <w:pPr>
        <w:rPr>
          <w:b/>
        </w:rPr>
      </w:pPr>
    </w:p>
    <w:p w14:paraId="0F0F20DE" w14:textId="09D1C0CD" w:rsidR="0042399E" w:rsidRPr="00D75A53" w:rsidRDefault="0042399E" w:rsidP="0042399E">
      <w:pPr>
        <w:rPr>
          <w:b/>
        </w:rPr>
      </w:pPr>
      <w:r w:rsidRPr="00D75A53">
        <w:rPr>
          <w:b/>
        </w:rPr>
        <w:tab/>
      </w:r>
      <w:r w:rsidRPr="00D75A53">
        <w:rPr>
          <w:b/>
        </w:rPr>
        <w:tab/>
      </w:r>
      <w:r w:rsidRPr="00D75A53">
        <w:rPr>
          <w:b/>
        </w:rPr>
        <w:tab/>
      </w:r>
      <w:r w:rsidRPr="00D75A53">
        <w:rPr>
          <w:b/>
        </w:rPr>
        <w:tab/>
      </w:r>
      <w:r w:rsidRPr="00D75A53">
        <w:rPr>
          <w:b/>
        </w:rPr>
        <w:tab/>
      </w:r>
      <w:r w:rsidRPr="00D75A53">
        <w:rPr>
          <w:b/>
        </w:rPr>
        <w:tab/>
      </w:r>
      <w:r w:rsidRPr="00D75A53">
        <w:rPr>
          <w:b/>
        </w:rPr>
        <w:tab/>
      </w:r>
      <w:r w:rsidRPr="00D75A53">
        <w:rPr>
          <w:b/>
        </w:rPr>
        <w:tab/>
        <w:t xml:space="preserve">  Anita Markić, dipl. iur.</w:t>
      </w:r>
    </w:p>
    <w:p w14:paraId="604237AE" w14:textId="77777777" w:rsidR="0042399E" w:rsidRPr="00ED686A" w:rsidRDefault="0042399E" w:rsidP="00867ACA">
      <w:pPr>
        <w:spacing w:after="120" w:line="240" w:lineRule="auto"/>
        <w:ind w:firstLine="357"/>
        <w:jc w:val="both"/>
        <w:rPr>
          <w:rFonts w:eastAsia="Calibri"/>
        </w:rPr>
      </w:pPr>
    </w:p>
    <w:p w14:paraId="47D26FFF" w14:textId="77777777" w:rsidR="00E030FE" w:rsidRDefault="00E030FE">
      <w:pPr>
        <w:rPr>
          <w:rFonts w:eastAsia="Calibri"/>
        </w:rPr>
      </w:pPr>
      <w:r w:rsidRPr="00ED686A">
        <w:rPr>
          <w:rFonts w:eastAsia="Calibri"/>
        </w:rPr>
        <w:br w:type="page"/>
      </w:r>
    </w:p>
    <w:p w14:paraId="75E47711" w14:textId="77777777" w:rsidR="0042399E" w:rsidRPr="00ED686A" w:rsidRDefault="0042399E">
      <w:pPr>
        <w:rPr>
          <w:rFonts w:eastAsia="Calibri"/>
        </w:rPr>
      </w:pPr>
    </w:p>
    <w:p w14:paraId="20D6B2C4" w14:textId="5F2ADD34" w:rsidR="00E030FE" w:rsidRPr="00ED686A" w:rsidRDefault="00A065A8" w:rsidP="0042399E">
      <w:pPr>
        <w:pStyle w:val="Heading1"/>
        <w:numPr>
          <w:ilvl w:val="0"/>
          <w:numId w:val="0"/>
        </w:numPr>
        <w:rPr>
          <w:rFonts w:ascii="Times New Roman" w:eastAsia="Calibri" w:hAnsi="Times New Roman" w:cs="Times New Roman"/>
          <w:sz w:val="24"/>
          <w:szCs w:val="24"/>
        </w:rPr>
      </w:pPr>
      <w:r w:rsidRPr="00ED686A">
        <w:rPr>
          <w:rFonts w:ascii="Times New Roman" w:hAnsi="Times New Roman" w:cs="Times New Roman"/>
          <w:sz w:val="24"/>
          <w:szCs w:val="24"/>
        </w:rPr>
        <w:t xml:space="preserve">Dodatak </w:t>
      </w:r>
      <w:r w:rsidR="0042399E">
        <w:rPr>
          <w:rFonts w:ascii="Times New Roman" w:hAnsi="Times New Roman" w:cs="Times New Roman"/>
          <w:sz w:val="24"/>
          <w:szCs w:val="24"/>
        </w:rPr>
        <w:t xml:space="preserve">I </w:t>
      </w:r>
      <w:r w:rsidRPr="00ED686A">
        <w:rPr>
          <w:rFonts w:ascii="Times New Roman" w:hAnsi="Times New Roman" w:cs="Times New Roman"/>
          <w:sz w:val="24"/>
          <w:szCs w:val="24"/>
        </w:rPr>
        <w:t xml:space="preserve">- </w:t>
      </w:r>
      <w:r w:rsidR="00E030FE" w:rsidRPr="00ED686A">
        <w:rPr>
          <w:rFonts w:ascii="Times New Roman" w:hAnsi="Times New Roman" w:cs="Times New Roman"/>
          <w:sz w:val="24"/>
          <w:szCs w:val="24"/>
        </w:rPr>
        <w:t>Dijagram postupanj</w:t>
      </w:r>
      <w:r w:rsidRPr="00ED686A">
        <w:rPr>
          <w:rFonts w:ascii="Times New Roman" w:hAnsi="Times New Roman" w:cs="Times New Roman"/>
          <w:sz w:val="24"/>
          <w:szCs w:val="24"/>
        </w:rPr>
        <w:t>a</w:t>
      </w:r>
      <w:r w:rsidR="00E030FE" w:rsidRPr="00ED686A">
        <w:rPr>
          <w:rFonts w:ascii="Times New Roman" w:hAnsi="Times New Roman" w:cs="Times New Roman"/>
          <w:sz w:val="24"/>
          <w:szCs w:val="24"/>
        </w:rPr>
        <w:t xml:space="preserve"> sa skupovima otvorenih podataka</w:t>
      </w:r>
    </w:p>
    <w:p w14:paraId="470C115C" w14:textId="6794CDAF" w:rsidR="00DB629C" w:rsidRPr="00ED686A" w:rsidRDefault="00DB629C" w:rsidP="00895A28">
      <w:pPr>
        <w:spacing w:after="120" w:line="240" w:lineRule="auto"/>
        <w:ind w:firstLine="360"/>
        <w:jc w:val="both"/>
      </w:pPr>
    </w:p>
    <w:p w14:paraId="3C7CE064" w14:textId="5A5B228C" w:rsidR="002F5E7D" w:rsidRPr="00ED686A" w:rsidRDefault="00842864" w:rsidP="00E030FE">
      <w:pPr>
        <w:spacing w:after="120" w:line="240" w:lineRule="auto"/>
        <w:ind w:firstLine="360"/>
        <w:jc w:val="center"/>
      </w:pPr>
      <w:r w:rsidRPr="00ED686A">
        <w:rPr>
          <w:noProof/>
        </w:rPr>
        <w:drawing>
          <wp:inline distT="0" distB="0" distL="0" distR="0" wp14:anchorId="754948EC" wp14:editId="32FCD3CB">
            <wp:extent cx="5600700" cy="4935855"/>
            <wp:effectExtent l="0" t="0" r="0" b="0"/>
            <wp:docPr id="1497800406" name="Picture 1"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800406" name="Picture 1" descr="A diagram of a flowchart&#10;&#10;Description automatically generated"/>
                    <pic:cNvPicPr/>
                  </pic:nvPicPr>
                  <pic:blipFill>
                    <a:blip r:embed="rId10"/>
                    <a:stretch>
                      <a:fillRect/>
                    </a:stretch>
                  </pic:blipFill>
                  <pic:spPr>
                    <a:xfrm>
                      <a:off x="0" y="0"/>
                      <a:ext cx="5600700" cy="4935855"/>
                    </a:xfrm>
                    <a:prstGeom prst="rect">
                      <a:avLst/>
                    </a:prstGeom>
                  </pic:spPr>
                </pic:pic>
              </a:graphicData>
            </a:graphic>
          </wp:inline>
        </w:drawing>
      </w:r>
    </w:p>
    <w:p w14:paraId="2A3142A1" w14:textId="77777777" w:rsidR="002F5E7D" w:rsidRPr="00ED686A" w:rsidRDefault="002F5E7D" w:rsidP="00895A28">
      <w:pPr>
        <w:spacing w:after="120" w:line="240" w:lineRule="auto"/>
        <w:ind w:firstLine="360"/>
        <w:jc w:val="both"/>
      </w:pPr>
    </w:p>
    <w:p w14:paraId="2D9893E4" w14:textId="64E6D4F7" w:rsidR="005501A7" w:rsidRPr="00ED686A" w:rsidRDefault="005501A7">
      <w:r w:rsidRPr="00ED686A">
        <w:br w:type="page"/>
      </w:r>
    </w:p>
    <w:p w14:paraId="7FA72635" w14:textId="577AABAA" w:rsidR="00A065A8" w:rsidRPr="00ED686A" w:rsidRDefault="00A065A8" w:rsidP="0042399E">
      <w:pPr>
        <w:pStyle w:val="Heading1"/>
        <w:numPr>
          <w:ilvl w:val="0"/>
          <w:numId w:val="0"/>
        </w:numPr>
        <w:rPr>
          <w:rFonts w:ascii="Times New Roman" w:hAnsi="Times New Roman" w:cs="Times New Roman"/>
          <w:sz w:val="24"/>
          <w:szCs w:val="24"/>
        </w:rPr>
      </w:pPr>
      <w:r w:rsidRPr="00ED686A">
        <w:rPr>
          <w:rFonts w:ascii="Times New Roman" w:hAnsi="Times New Roman" w:cs="Times New Roman"/>
          <w:sz w:val="24"/>
          <w:szCs w:val="24"/>
        </w:rPr>
        <w:lastRenderedPageBreak/>
        <w:t xml:space="preserve">Dodatak </w:t>
      </w:r>
      <w:r w:rsidR="0042399E">
        <w:rPr>
          <w:rFonts w:ascii="Times New Roman" w:hAnsi="Times New Roman" w:cs="Times New Roman"/>
          <w:sz w:val="24"/>
          <w:szCs w:val="24"/>
        </w:rPr>
        <w:t xml:space="preserve">II </w:t>
      </w:r>
      <w:r w:rsidRPr="00ED686A">
        <w:rPr>
          <w:rFonts w:ascii="Times New Roman" w:hAnsi="Times New Roman" w:cs="Times New Roman"/>
          <w:sz w:val="24"/>
          <w:szCs w:val="24"/>
        </w:rPr>
        <w:t>- Dijagram postupanja sa zahtjevima za ponovnu uporabu informacija</w:t>
      </w:r>
    </w:p>
    <w:p w14:paraId="3B529A7E" w14:textId="1D848320" w:rsidR="002F5E7D" w:rsidRPr="00ED686A" w:rsidRDefault="00842864" w:rsidP="00A065A8">
      <w:pPr>
        <w:pStyle w:val="Heading1"/>
        <w:numPr>
          <w:ilvl w:val="0"/>
          <w:numId w:val="0"/>
        </w:numPr>
        <w:ind w:left="360"/>
        <w:rPr>
          <w:rFonts w:ascii="Times New Roman" w:hAnsi="Times New Roman" w:cs="Times New Roman"/>
          <w:sz w:val="24"/>
          <w:szCs w:val="24"/>
        </w:rPr>
      </w:pPr>
      <w:r w:rsidRPr="00ED686A">
        <w:rPr>
          <w:rFonts w:ascii="Times New Roman" w:hAnsi="Times New Roman" w:cs="Times New Roman"/>
          <w:noProof/>
          <w:sz w:val="24"/>
          <w:szCs w:val="24"/>
        </w:rPr>
        <w:drawing>
          <wp:inline distT="0" distB="0" distL="0" distR="0" wp14:anchorId="73A6C151" wp14:editId="7EC0AC63">
            <wp:extent cx="5760720" cy="6635115"/>
            <wp:effectExtent l="0" t="0" r="0" b="0"/>
            <wp:docPr id="1859229093" name="Picture 1"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229093" name="Picture 1" descr="A diagram of a flowchart&#10;&#10;Description automatically generated"/>
                    <pic:cNvPicPr/>
                  </pic:nvPicPr>
                  <pic:blipFill>
                    <a:blip r:embed="rId11"/>
                    <a:stretch>
                      <a:fillRect/>
                    </a:stretch>
                  </pic:blipFill>
                  <pic:spPr>
                    <a:xfrm>
                      <a:off x="0" y="0"/>
                      <a:ext cx="5760720" cy="6635115"/>
                    </a:xfrm>
                    <a:prstGeom prst="rect">
                      <a:avLst/>
                    </a:prstGeom>
                  </pic:spPr>
                </pic:pic>
              </a:graphicData>
            </a:graphic>
          </wp:inline>
        </w:drawing>
      </w:r>
    </w:p>
    <w:sectPr w:rsidR="002F5E7D" w:rsidRPr="00ED686A" w:rsidSect="00D10053">
      <w:footerReference w:type="default" r:id="rId12"/>
      <w:pgSz w:w="11906" w:h="16838"/>
      <w:pgMar w:top="993" w:right="1417" w:bottom="170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79A866" w14:textId="77777777" w:rsidR="003B3D9C" w:rsidRDefault="003B3D9C" w:rsidP="0063279D">
      <w:pPr>
        <w:spacing w:after="0" w:line="240" w:lineRule="auto"/>
      </w:pPr>
      <w:r>
        <w:separator/>
      </w:r>
    </w:p>
  </w:endnote>
  <w:endnote w:type="continuationSeparator" w:id="0">
    <w:p w14:paraId="3130EBA5" w14:textId="77777777" w:rsidR="003B3D9C" w:rsidRDefault="003B3D9C" w:rsidP="00632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4401812"/>
      <w:docPartObj>
        <w:docPartGallery w:val="Page Numbers (Bottom of Page)"/>
        <w:docPartUnique/>
      </w:docPartObj>
    </w:sdtPr>
    <w:sdtEndPr/>
    <w:sdtContent>
      <w:p w14:paraId="2733B588" w14:textId="4B306D2B" w:rsidR="00266B31" w:rsidRDefault="00266B31">
        <w:pPr>
          <w:pStyle w:val="Footer"/>
          <w:jc w:val="center"/>
        </w:pPr>
        <w:r>
          <w:fldChar w:fldCharType="begin"/>
        </w:r>
        <w:r>
          <w:instrText>PAGE   \* MERGEFORMAT</w:instrText>
        </w:r>
        <w:r>
          <w:fldChar w:fldCharType="separate"/>
        </w:r>
        <w:r>
          <w:t>2</w:t>
        </w:r>
        <w:r>
          <w:fldChar w:fldCharType="end"/>
        </w:r>
      </w:p>
    </w:sdtContent>
  </w:sdt>
  <w:p w14:paraId="0FBAAC7D" w14:textId="77777777" w:rsidR="00266B31" w:rsidRDefault="00266B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614485" w14:textId="77777777" w:rsidR="003B3D9C" w:rsidRDefault="003B3D9C" w:rsidP="0063279D">
      <w:pPr>
        <w:spacing w:after="0" w:line="240" w:lineRule="auto"/>
      </w:pPr>
      <w:r>
        <w:separator/>
      </w:r>
    </w:p>
  </w:footnote>
  <w:footnote w:type="continuationSeparator" w:id="0">
    <w:p w14:paraId="2020F1FD" w14:textId="77777777" w:rsidR="003B3D9C" w:rsidRDefault="003B3D9C" w:rsidP="0063279D">
      <w:pPr>
        <w:spacing w:after="0" w:line="240" w:lineRule="auto"/>
      </w:pPr>
      <w:r>
        <w:continuationSeparator/>
      </w:r>
    </w:p>
  </w:footnote>
  <w:footnote w:id="1">
    <w:p w14:paraId="26A65D06" w14:textId="77777777" w:rsidR="00AF490D" w:rsidRDefault="00AF490D" w:rsidP="00AF490D">
      <w:pPr>
        <w:pStyle w:val="FootnoteText"/>
      </w:pPr>
      <w:r>
        <w:rPr>
          <w:rStyle w:val="FootnoteReference"/>
        </w:rPr>
        <w:footnoteRef/>
      </w:r>
      <w:r>
        <w:t xml:space="preserve"> </w:t>
      </w:r>
      <w:hyperlink r:id="rId1" w:history="1">
        <w:r w:rsidRPr="00DB73B2">
          <w:rPr>
            <w:rStyle w:val="Hyperlink"/>
          </w:rPr>
          <w:t>https://eur-lex.europa.eu/legal-content/HR/TXT/?uri=celex%3A32019L1024</w:t>
        </w:r>
      </w:hyperlink>
    </w:p>
  </w:footnote>
  <w:footnote w:id="2">
    <w:p w14:paraId="52F7395E" w14:textId="6B7ABA90" w:rsidR="00DB73B2" w:rsidRDefault="00DB73B2">
      <w:pPr>
        <w:pStyle w:val="FootnoteText"/>
      </w:pPr>
      <w:r>
        <w:rPr>
          <w:rStyle w:val="FootnoteReference"/>
        </w:rPr>
        <w:footnoteRef/>
      </w:r>
      <w:r>
        <w:t xml:space="preserve"> </w:t>
      </w:r>
      <w:hyperlink r:id="rId2" w:history="1">
        <w:r w:rsidRPr="00DB73B2">
          <w:rPr>
            <w:rStyle w:val="Hyperlink"/>
          </w:rPr>
          <w:t>https://eur-lex.europa.eu/legal-content/HR/TXT/?uri=CELEX:32023R0138</w:t>
        </w:r>
      </w:hyperlink>
    </w:p>
  </w:footnote>
  <w:footnote w:id="3">
    <w:p w14:paraId="17ABCCE8" w14:textId="6106295E" w:rsidR="00DC4FE5" w:rsidRDefault="00DC4FE5">
      <w:pPr>
        <w:pStyle w:val="FootnoteText"/>
      </w:pPr>
      <w:r>
        <w:rPr>
          <w:rStyle w:val="FootnoteReference"/>
        </w:rPr>
        <w:footnoteRef/>
      </w:r>
      <w:r>
        <w:t xml:space="preserve"> Navedene podzakonske propise možete preuzeti na internetskim stranicama Povjerenika za informirane, na poveznici: </w:t>
      </w:r>
      <w:hyperlink r:id="rId3" w:history="1">
        <w:r w:rsidRPr="00DC4FE5">
          <w:rPr>
            <w:rStyle w:val="Hyperlink"/>
          </w:rPr>
          <w:t>https://pristupinfo.hr/pravni-okvir/</w:t>
        </w:r>
      </w:hyperlink>
    </w:p>
  </w:footnote>
  <w:footnote w:id="4">
    <w:p w14:paraId="43E5F6C7" w14:textId="68F4DD31" w:rsidR="00154EC4" w:rsidRDefault="00154EC4">
      <w:pPr>
        <w:pStyle w:val="FootnoteText"/>
      </w:pPr>
      <w:r>
        <w:rPr>
          <w:rStyle w:val="FootnoteReference"/>
        </w:rPr>
        <w:footnoteRef/>
      </w:r>
      <w:r>
        <w:t xml:space="preserve"> </w:t>
      </w:r>
      <w:hyperlink r:id="rId4" w:history="1">
        <w:r w:rsidRPr="00154EC4">
          <w:rPr>
            <w:rStyle w:val="Hyperlink"/>
          </w:rPr>
          <w:t>https://vlada.gov.hr/UserDocsImages//Sjednice/2018/07%20srpanj/107%20sjednica%20VRH//107%20-%2011.pdf</w:t>
        </w:r>
      </w:hyperlink>
    </w:p>
  </w:footnote>
  <w:footnote w:id="5">
    <w:p w14:paraId="259CBB60" w14:textId="0E597F85" w:rsidR="00524A28" w:rsidRDefault="00524A28">
      <w:pPr>
        <w:pStyle w:val="FootnoteText"/>
      </w:pPr>
      <w:r>
        <w:rPr>
          <w:rStyle w:val="FootnoteReference"/>
        </w:rPr>
        <w:footnoteRef/>
      </w:r>
      <w:r>
        <w:t xml:space="preserve"> iznimka se odnosi na </w:t>
      </w:r>
      <w:r w:rsidRPr="007027A3">
        <w:t>subjekt</w:t>
      </w:r>
      <w:r>
        <w:t>e</w:t>
      </w:r>
      <w:r w:rsidRPr="007027A3">
        <w:t xml:space="preserve"> koji nisu dužni postupati po zahtjevu za ponovnu uporabu informacija</w:t>
      </w:r>
      <w:r>
        <w:t xml:space="preserve"> sukladno odredbama </w:t>
      </w:r>
      <w:r w:rsidRPr="009474C8">
        <w:t>čl.29. st.2-3. Zakona</w:t>
      </w:r>
      <w:r w:rsidRPr="007027A3">
        <w:t xml:space="preserve">, ali </w:t>
      </w:r>
      <w:r>
        <w:t xml:space="preserve">imaju obvezu obavijestiti podnositelja zahtjeva o tome. Više o tome možete naći u Uputi </w:t>
      </w:r>
      <w:r w:rsidRPr="00C63D78">
        <w:t>Povjerenik</w:t>
      </w:r>
      <w:r>
        <w:t>a</w:t>
      </w:r>
      <w:r w:rsidRPr="00C63D78">
        <w:t xml:space="preserve"> </w:t>
      </w:r>
      <w:r>
        <w:t xml:space="preserve">za informiranje iz 2023. godine </w:t>
      </w:r>
      <w:r w:rsidRPr="00C63D78">
        <w:t xml:space="preserve">(v. poveznicu: </w:t>
      </w:r>
      <w:hyperlink r:id="rId5" w:history="1">
        <w:r w:rsidRPr="00C63D78">
          <w:rPr>
            <w:rStyle w:val="Hyperlink"/>
          </w:rPr>
          <w:t>https://pristupinfo.hr/wp-content/uploads/2023/03/Ponovna-uporaba-informacija-izuzeca-od-primjene-ZPPI.pdf?x57830</w:t>
        </w:r>
      </w:hyperlink>
      <w:r w:rsidRPr="00C63D78">
        <w:t>).</w:t>
      </w:r>
    </w:p>
  </w:footnote>
  <w:footnote w:id="6">
    <w:p w14:paraId="6E15731A" w14:textId="061B86AA" w:rsidR="009474C8" w:rsidRDefault="009474C8">
      <w:pPr>
        <w:pStyle w:val="FootnoteText"/>
      </w:pPr>
      <w:r>
        <w:rPr>
          <w:rStyle w:val="FootnoteReference"/>
        </w:rPr>
        <w:footnoteRef/>
      </w:r>
      <w:r>
        <w:t xml:space="preserve"> </w:t>
      </w:r>
      <w:r w:rsidRPr="007027A3">
        <w:t>subjekt</w:t>
      </w:r>
      <w:r>
        <w:t>i</w:t>
      </w:r>
      <w:r w:rsidRPr="007027A3">
        <w:t xml:space="preserve"> koji nisu dužni postupati po zahtjevu za ponovnu uporabu informacija</w:t>
      </w:r>
      <w:r>
        <w:t xml:space="preserve"> sukladno odredbama </w:t>
      </w:r>
      <w:r w:rsidRPr="009474C8">
        <w:t>čl.29. st.2-3. Zakona</w:t>
      </w:r>
      <w:r>
        <w:t xml:space="preserve"> nisu dužni objaviti informacije koje se odnose na predmetne zahtjeve, kao ni obrazac za ponovnu uporabu informacija</w:t>
      </w:r>
    </w:p>
  </w:footnote>
  <w:footnote w:id="7">
    <w:p w14:paraId="5CE41143" w14:textId="77777777" w:rsidR="00281FCD" w:rsidRDefault="00281FCD" w:rsidP="00281FCD">
      <w:pPr>
        <w:pStyle w:val="FootnoteText"/>
      </w:pPr>
      <w:r>
        <w:rPr>
          <w:rStyle w:val="FootnoteReference"/>
        </w:rPr>
        <w:footnoteRef/>
      </w:r>
      <w:r>
        <w:t xml:space="preserve"> </w:t>
      </w:r>
      <w:hyperlink r:id="rId6" w:history="1">
        <w:r w:rsidRPr="00281FCD">
          <w:rPr>
            <w:rStyle w:val="Hyperlink"/>
          </w:rPr>
          <w:t>Primjer Asset liste Povjerenika za informiranje</w:t>
        </w:r>
      </w:hyperlink>
    </w:p>
  </w:footnote>
  <w:footnote w:id="8">
    <w:p w14:paraId="1B713AA5" w14:textId="7F6E5D66" w:rsidR="001E0B1F" w:rsidRDefault="001E0B1F">
      <w:pPr>
        <w:pStyle w:val="FootnoteText"/>
      </w:pPr>
      <w:r>
        <w:rPr>
          <w:rStyle w:val="FootnoteReference"/>
        </w:rPr>
        <w:footnoteRef/>
      </w:r>
      <w:r>
        <w:t xml:space="preserve"> </w:t>
      </w:r>
      <w:hyperlink r:id="rId7" w:history="1">
        <w:r w:rsidRPr="001E0B1F">
          <w:rPr>
            <w:rStyle w:val="Hyperlink"/>
          </w:rPr>
          <w:t>https://5stardata.info/hr/</w:t>
        </w:r>
      </w:hyperlink>
    </w:p>
  </w:footnote>
  <w:footnote w:id="9">
    <w:p w14:paraId="566EC9CE" w14:textId="3043CCC3" w:rsidR="00CB2704" w:rsidRDefault="00CB2704">
      <w:pPr>
        <w:pStyle w:val="FootnoteText"/>
      </w:pPr>
      <w:r>
        <w:rPr>
          <w:rStyle w:val="FootnoteReference"/>
        </w:rPr>
        <w:footnoteRef/>
      </w:r>
      <w:r>
        <w:t xml:space="preserve"> </w:t>
      </w:r>
      <w:hyperlink r:id="rId8" w:history="1">
        <w:r w:rsidRPr="00CB2704">
          <w:rPr>
            <w:rStyle w:val="Hyperlink"/>
          </w:rPr>
          <w:t>https://narodne-novine.nn.hr/clanci/sluzbeni/2017_07_67_1577.html</w:t>
        </w:r>
      </w:hyperlink>
    </w:p>
  </w:footnote>
  <w:footnote w:id="10">
    <w:p w14:paraId="257FE7D6" w14:textId="1F39D4B4" w:rsidR="00CB2704" w:rsidRDefault="00CB2704">
      <w:pPr>
        <w:pStyle w:val="FootnoteText"/>
      </w:pPr>
      <w:r>
        <w:rPr>
          <w:rStyle w:val="FootnoteReference"/>
        </w:rPr>
        <w:footnoteRef/>
      </w:r>
      <w:r>
        <w:t xml:space="preserve"> </w:t>
      </w:r>
      <w:hyperlink r:id="rId9" w:history="1">
        <w:r w:rsidRPr="00CB2704">
          <w:rPr>
            <w:rStyle w:val="Hyperlink"/>
          </w:rPr>
          <w:t>https://creativecommons.org/share-your-work/cclicenses/</w:t>
        </w:r>
      </w:hyperlink>
    </w:p>
  </w:footnote>
  <w:footnote w:id="11">
    <w:p w14:paraId="5F365349" w14:textId="3FD60FE7" w:rsidR="00CB2704" w:rsidRDefault="00CB2704">
      <w:pPr>
        <w:pStyle w:val="FootnoteText"/>
      </w:pPr>
      <w:r>
        <w:rPr>
          <w:rStyle w:val="FootnoteReference"/>
        </w:rPr>
        <w:footnoteRef/>
      </w:r>
      <w:r>
        <w:t xml:space="preserve"> Ovdje je potrebno napomenuti kako Otvorena dozvola RH odgovara uvjetima „Creative Commons“ CC-BY licence.</w:t>
      </w:r>
    </w:p>
  </w:footnote>
  <w:footnote w:id="12">
    <w:p w14:paraId="5FE9A6C9" w14:textId="2E297E02" w:rsidR="001B6BC6" w:rsidRDefault="001B6BC6">
      <w:pPr>
        <w:pStyle w:val="FootnoteText"/>
      </w:pPr>
      <w:r>
        <w:rPr>
          <w:rStyle w:val="FootnoteReference"/>
        </w:rPr>
        <w:footnoteRef/>
      </w:r>
      <w:r>
        <w:t xml:space="preserve"> Primjer iz prakse Povjerenika za informiranje: </w:t>
      </w:r>
      <w:hyperlink r:id="rId10" w:history="1">
        <w:r w:rsidRPr="001B6BC6">
          <w:rPr>
            <w:rStyle w:val="Hyperlink"/>
          </w:rPr>
          <w:t>https://tom.pristupinfo.hr/pregledfilter1.php?izb=1905</w:t>
        </w:r>
      </w:hyperlink>
    </w:p>
  </w:footnote>
  <w:footnote w:id="13">
    <w:p w14:paraId="441354C3" w14:textId="7902E4A5" w:rsidR="001B6BC6" w:rsidRDefault="001B6BC6">
      <w:pPr>
        <w:pStyle w:val="FootnoteText"/>
      </w:pPr>
      <w:r>
        <w:rPr>
          <w:rStyle w:val="FootnoteReference"/>
        </w:rPr>
        <w:footnoteRef/>
      </w:r>
      <w:r>
        <w:t xml:space="preserve"> Primjer iz prakse Povjerenika za informiranje: </w:t>
      </w:r>
      <w:hyperlink r:id="rId11" w:history="1">
        <w:r w:rsidRPr="001B6BC6">
          <w:rPr>
            <w:rStyle w:val="Hyperlink"/>
          </w:rPr>
          <w:t>https://tom.pristupinfo.hr/pregledfilter1.php?izb=228</w:t>
        </w:r>
      </w:hyperlink>
    </w:p>
  </w:footnote>
  <w:footnote w:id="14">
    <w:p w14:paraId="566D7FF3" w14:textId="0851533B" w:rsidR="001B6BC6" w:rsidRDefault="001B6BC6">
      <w:pPr>
        <w:pStyle w:val="FootnoteText"/>
      </w:pPr>
      <w:r>
        <w:rPr>
          <w:rStyle w:val="FootnoteReference"/>
        </w:rPr>
        <w:footnoteRef/>
      </w:r>
      <w:r>
        <w:t xml:space="preserve"> Primjer iz prakse Povjerenika za informiranje: </w:t>
      </w:r>
      <w:hyperlink r:id="rId12" w:history="1">
        <w:r w:rsidRPr="001B6BC6">
          <w:rPr>
            <w:rStyle w:val="Hyperlink"/>
          </w:rPr>
          <w:t>https://tom.pristupinfo.hr/pregledfilter1.php?izb=2501</w:t>
        </w:r>
      </w:hyperlink>
    </w:p>
  </w:footnote>
  <w:footnote w:id="15">
    <w:p w14:paraId="7D2F491F" w14:textId="08B8EF17" w:rsidR="00F90B29" w:rsidRDefault="00F90B29">
      <w:pPr>
        <w:pStyle w:val="FootnoteText"/>
      </w:pPr>
      <w:r>
        <w:rPr>
          <w:rStyle w:val="FootnoteReference"/>
        </w:rPr>
        <w:footnoteRef/>
      </w:r>
      <w:r>
        <w:t xml:space="preserve"> </w:t>
      </w:r>
      <w:hyperlink r:id="rId13" w:history="1">
        <w:r w:rsidRPr="00F90B29">
          <w:rPr>
            <w:rStyle w:val="Hyperlink"/>
          </w:rPr>
          <w:t>https://eur-lex.europa.eu/legal-content/HR/TXT/?uri=CELEX:32016R0679</w:t>
        </w:r>
      </w:hyperlink>
    </w:p>
  </w:footnote>
  <w:footnote w:id="16">
    <w:p w14:paraId="06BE63A9" w14:textId="677BBC6C" w:rsidR="003C450B" w:rsidRDefault="003C450B">
      <w:pPr>
        <w:pStyle w:val="FootnoteText"/>
      </w:pPr>
      <w:r>
        <w:rPr>
          <w:rStyle w:val="FootnoteReference"/>
        </w:rPr>
        <w:footnoteRef/>
      </w:r>
      <w:r>
        <w:t xml:space="preserve"> </w:t>
      </w:r>
      <w:hyperlink r:id="rId14" w:history="1">
        <w:r w:rsidRPr="003C450B">
          <w:rPr>
            <w:rStyle w:val="Hyperlink"/>
          </w:rPr>
          <w:t>https://narodne-novine.nn.hr/clanci/sluzbeni/2014_01_12_231.html</w:t>
        </w:r>
      </w:hyperlink>
      <w:r>
        <w:t xml:space="preserve">, </w:t>
      </w:r>
      <w:hyperlink r:id="rId15" w:history="1">
        <w:r w:rsidRPr="003C450B">
          <w:rPr>
            <w:rStyle w:val="Hyperlink"/>
          </w:rPr>
          <w:t>https://narodne-novine.nn.hr/clanci/sluzbeni/2014_02_15_316.html</w:t>
        </w:r>
      </w:hyperlink>
      <w:r>
        <w:t xml:space="preserve">, </w:t>
      </w:r>
      <w:hyperlink r:id="rId16" w:history="1">
        <w:r w:rsidRPr="003C450B">
          <w:rPr>
            <w:rStyle w:val="Hyperlink"/>
          </w:rPr>
          <w:t>https://narodne-novine.nn.hr/clanci/sluzbeni/2022_12_141_2149.html</w:t>
        </w:r>
      </w:hyperlink>
    </w:p>
  </w:footnote>
  <w:footnote w:id="17">
    <w:p w14:paraId="4BE59099" w14:textId="75957D54" w:rsidR="0003504A" w:rsidRDefault="0003504A">
      <w:pPr>
        <w:pStyle w:val="FootnoteText"/>
      </w:pPr>
      <w:r>
        <w:rPr>
          <w:rStyle w:val="FootnoteReference"/>
        </w:rPr>
        <w:footnoteRef/>
      </w:r>
      <w:r>
        <w:t xml:space="preserve"> </w:t>
      </w:r>
      <w:hyperlink r:id="rId17" w:history="1">
        <w:r w:rsidRPr="0003504A">
          <w:rPr>
            <w:rStyle w:val="Hyperlink"/>
          </w:rPr>
          <w:t>https://narodne-novine.nn.hr/clanci/sluzbeni/2016_03_20_582.html</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27439"/>
    <w:multiLevelType w:val="hybridMultilevel"/>
    <w:tmpl w:val="F3048AA4"/>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DE4A93"/>
    <w:multiLevelType w:val="hybridMultilevel"/>
    <w:tmpl w:val="7D28F44C"/>
    <w:lvl w:ilvl="0" w:tplc="041A0001">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 w15:restartNumberingAfterBreak="0">
    <w:nsid w:val="08985C9A"/>
    <w:multiLevelType w:val="hybridMultilevel"/>
    <w:tmpl w:val="615EB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886600"/>
    <w:multiLevelType w:val="hybridMultilevel"/>
    <w:tmpl w:val="AD24DDF0"/>
    <w:lvl w:ilvl="0" w:tplc="041A0001">
      <w:start w:val="1"/>
      <w:numFmt w:val="bullet"/>
      <w:lvlText w:val=""/>
      <w:lvlJc w:val="left"/>
      <w:pPr>
        <w:ind w:left="1077" w:hanging="360"/>
      </w:pPr>
      <w:rPr>
        <w:rFonts w:ascii="Symbol" w:hAnsi="Symbol" w:hint="default"/>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4" w15:restartNumberingAfterBreak="0">
    <w:nsid w:val="09C75B43"/>
    <w:multiLevelType w:val="hybridMultilevel"/>
    <w:tmpl w:val="C36817BC"/>
    <w:lvl w:ilvl="0" w:tplc="041A0001">
      <w:start w:val="1"/>
      <w:numFmt w:val="bullet"/>
      <w:lvlText w:val=""/>
      <w:lvlJc w:val="left"/>
      <w:pPr>
        <w:ind w:left="718" w:hanging="360"/>
      </w:pPr>
      <w:rPr>
        <w:rFonts w:ascii="Symbol" w:hAnsi="Symbol" w:hint="default"/>
      </w:rPr>
    </w:lvl>
    <w:lvl w:ilvl="1" w:tplc="041A0003" w:tentative="1">
      <w:start w:val="1"/>
      <w:numFmt w:val="bullet"/>
      <w:lvlText w:val="o"/>
      <w:lvlJc w:val="left"/>
      <w:pPr>
        <w:ind w:left="1438" w:hanging="360"/>
      </w:pPr>
      <w:rPr>
        <w:rFonts w:ascii="Courier New" w:hAnsi="Courier New" w:cs="Courier New" w:hint="default"/>
      </w:rPr>
    </w:lvl>
    <w:lvl w:ilvl="2" w:tplc="041A0005" w:tentative="1">
      <w:start w:val="1"/>
      <w:numFmt w:val="bullet"/>
      <w:lvlText w:val=""/>
      <w:lvlJc w:val="left"/>
      <w:pPr>
        <w:ind w:left="2158" w:hanging="360"/>
      </w:pPr>
      <w:rPr>
        <w:rFonts w:ascii="Wingdings" w:hAnsi="Wingdings" w:hint="default"/>
      </w:rPr>
    </w:lvl>
    <w:lvl w:ilvl="3" w:tplc="041A0001" w:tentative="1">
      <w:start w:val="1"/>
      <w:numFmt w:val="bullet"/>
      <w:lvlText w:val=""/>
      <w:lvlJc w:val="left"/>
      <w:pPr>
        <w:ind w:left="2878" w:hanging="360"/>
      </w:pPr>
      <w:rPr>
        <w:rFonts w:ascii="Symbol" w:hAnsi="Symbol" w:hint="default"/>
      </w:rPr>
    </w:lvl>
    <w:lvl w:ilvl="4" w:tplc="041A0003" w:tentative="1">
      <w:start w:val="1"/>
      <w:numFmt w:val="bullet"/>
      <w:lvlText w:val="o"/>
      <w:lvlJc w:val="left"/>
      <w:pPr>
        <w:ind w:left="3598" w:hanging="360"/>
      </w:pPr>
      <w:rPr>
        <w:rFonts w:ascii="Courier New" w:hAnsi="Courier New" w:cs="Courier New" w:hint="default"/>
      </w:rPr>
    </w:lvl>
    <w:lvl w:ilvl="5" w:tplc="041A0005" w:tentative="1">
      <w:start w:val="1"/>
      <w:numFmt w:val="bullet"/>
      <w:lvlText w:val=""/>
      <w:lvlJc w:val="left"/>
      <w:pPr>
        <w:ind w:left="4318" w:hanging="360"/>
      </w:pPr>
      <w:rPr>
        <w:rFonts w:ascii="Wingdings" w:hAnsi="Wingdings" w:hint="default"/>
      </w:rPr>
    </w:lvl>
    <w:lvl w:ilvl="6" w:tplc="041A0001" w:tentative="1">
      <w:start w:val="1"/>
      <w:numFmt w:val="bullet"/>
      <w:lvlText w:val=""/>
      <w:lvlJc w:val="left"/>
      <w:pPr>
        <w:ind w:left="5038" w:hanging="360"/>
      </w:pPr>
      <w:rPr>
        <w:rFonts w:ascii="Symbol" w:hAnsi="Symbol" w:hint="default"/>
      </w:rPr>
    </w:lvl>
    <w:lvl w:ilvl="7" w:tplc="041A0003" w:tentative="1">
      <w:start w:val="1"/>
      <w:numFmt w:val="bullet"/>
      <w:lvlText w:val="o"/>
      <w:lvlJc w:val="left"/>
      <w:pPr>
        <w:ind w:left="5758" w:hanging="360"/>
      </w:pPr>
      <w:rPr>
        <w:rFonts w:ascii="Courier New" w:hAnsi="Courier New" w:cs="Courier New" w:hint="default"/>
      </w:rPr>
    </w:lvl>
    <w:lvl w:ilvl="8" w:tplc="041A0005" w:tentative="1">
      <w:start w:val="1"/>
      <w:numFmt w:val="bullet"/>
      <w:lvlText w:val=""/>
      <w:lvlJc w:val="left"/>
      <w:pPr>
        <w:ind w:left="6478" w:hanging="360"/>
      </w:pPr>
      <w:rPr>
        <w:rFonts w:ascii="Wingdings" w:hAnsi="Wingdings" w:hint="default"/>
      </w:rPr>
    </w:lvl>
  </w:abstractNum>
  <w:abstractNum w:abstractNumId="5" w15:restartNumberingAfterBreak="0">
    <w:nsid w:val="0A9B1AA7"/>
    <w:multiLevelType w:val="hybridMultilevel"/>
    <w:tmpl w:val="6CD0DBC2"/>
    <w:lvl w:ilvl="0" w:tplc="041A0001">
      <w:start w:val="1"/>
      <w:numFmt w:val="bullet"/>
      <w:lvlText w:val=""/>
      <w:lvlJc w:val="left"/>
      <w:pPr>
        <w:ind w:left="717" w:hanging="360"/>
      </w:pPr>
      <w:rPr>
        <w:rFonts w:ascii="Symbol" w:hAnsi="Symbol" w:hint="default"/>
      </w:rPr>
    </w:lvl>
    <w:lvl w:ilvl="1" w:tplc="041A0003" w:tentative="1">
      <w:start w:val="1"/>
      <w:numFmt w:val="bullet"/>
      <w:lvlText w:val="o"/>
      <w:lvlJc w:val="left"/>
      <w:pPr>
        <w:ind w:left="1437" w:hanging="360"/>
      </w:pPr>
      <w:rPr>
        <w:rFonts w:ascii="Courier New" w:hAnsi="Courier New" w:cs="Courier New" w:hint="default"/>
      </w:rPr>
    </w:lvl>
    <w:lvl w:ilvl="2" w:tplc="041A0005" w:tentative="1">
      <w:start w:val="1"/>
      <w:numFmt w:val="bullet"/>
      <w:lvlText w:val=""/>
      <w:lvlJc w:val="left"/>
      <w:pPr>
        <w:ind w:left="2157" w:hanging="360"/>
      </w:pPr>
      <w:rPr>
        <w:rFonts w:ascii="Wingdings" w:hAnsi="Wingdings" w:hint="default"/>
      </w:rPr>
    </w:lvl>
    <w:lvl w:ilvl="3" w:tplc="041A0001" w:tentative="1">
      <w:start w:val="1"/>
      <w:numFmt w:val="bullet"/>
      <w:lvlText w:val=""/>
      <w:lvlJc w:val="left"/>
      <w:pPr>
        <w:ind w:left="2877" w:hanging="360"/>
      </w:pPr>
      <w:rPr>
        <w:rFonts w:ascii="Symbol" w:hAnsi="Symbol" w:hint="default"/>
      </w:rPr>
    </w:lvl>
    <w:lvl w:ilvl="4" w:tplc="041A0003" w:tentative="1">
      <w:start w:val="1"/>
      <w:numFmt w:val="bullet"/>
      <w:lvlText w:val="o"/>
      <w:lvlJc w:val="left"/>
      <w:pPr>
        <w:ind w:left="3597" w:hanging="360"/>
      </w:pPr>
      <w:rPr>
        <w:rFonts w:ascii="Courier New" w:hAnsi="Courier New" w:cs="Courier New" w:hint="default"/>
      </w:rPr>
    </w:lvl>
    <w:lvl w:ilvl="5" w:tplc="041A0005" w:tentative="1">
      <w:start w:val="1"/>
      <w:numFmt w:val="bullet"/>
      <w:lvlText w:val=""/>
      <w:lvlJc w:val="left"/>
      <w:pPr>
        <w:ind w:left="4317" w:hanging="360"/>
      </w:pPr>
      <w:rPr>
        <w:rFonts w:ascii="Wingdings" w:hAnsi="Wingdings" w:hint="default"/>
      </w:rPr>
    </w:lvl>
    <w:lvl w:ilvl="6" w:tplc="041A0001" w:tentative="1">
      <w:start w:val="1"/>
      <w:numFmt w:val="bullet"/>
      <w:lvlText w:val=""/>
      <w:lvlJc w:val="left"/>
      <w:pPr>
        <w:ind w:left="5037" w:hanging="360"/>
      </w:pPr>
      <w:rPr>
        <w:rFonts w:ascii="Symbol" w:hAnsi="Symbol" w:hint="default"/>
      </w:rPr>
    </w:lvl>
    <w:lvl w:ilvl="7" w:tplc="041A0003" w:tentative="1">
      <w:start w:val="1"/>
      <w:numFmt w:val="bullet"/>
      <w:lvlText w:val="o"/>
      <w:lvlJc w:val="left"/>
      <w:pPr>
        <w:ind w:left="5757" w:hanging="360"/>
      </w:pPr>
      <w:rPr>
        <w:rFonts w:ascii="Courier New" w:hAnsi="Courier New" w:cs="Courier New" w:hint="default"/>
      </w:rPr>
    </w:lvl>
    <w:lvl w:ilvl="8" w:tplc="041A0005" w:tentative="1">
      <w:start w:val="1"/>
      <w:numFmt w:val="bullet"/>
      <w:lvlText w:val=""/>
      <w:lvlJc w:val="left"/>
      <w:pPr>
        <w:ind w:left="6477" w:hanging="360"/>
      </w:pPr>
      <w:rPr>
        <w:rFonts w:ascii="Wingdings" w:hAnsi="Wingdings" w:hint="default"/>
      </w:rPr>
    </w:lvl>
  </w:abstractNum>
  <w:abstractNum w:abstractNumId="6" w15:restartNumberingAfterBreak="0">
    <w:nsid w:val="0E2A2285"/>
    <w:multiLevelType w:val="hybridMultilevel"/>
    <w:tmpl w:val="161EEF9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37B0CF1"/>
    <w:multiLevelType w:val="hybridMultilevel"/>
    <w:tmpl w:val="4520654E"/>
    <w:lvl w:ilvl="0" w:tplc="D758FC28">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8" w15:restartNumberingAfterBreak="0">
    <w:nsid w:val="17D86286"/>
    <w:multiLevelType w:val="hybridMultilevel"/>
    <w:tmpl w:val="0854D02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8BD34E3"/>
    <w:multiLevelType w:val="hybridMultilevel"/>
    <w:tmpl w:val="27BA97C8"/>
    <w:lvl w:ilvl="0" w:tplc="041A0001">
      <w:start w:val="1"/>
      <w:numFmt w:val="bullet"/>
      <w:lvlText w:val=""/>
      <w:lvlJc w:val="left"/>
      <w:pPr>
        <w:ind w:left="717" w:hanging="360"/>
      </w:pPr>
      <w:rPr>
        <w:rFonts w:ascii="Symbol" w:hAnsi="Symbol" w:hint="default"/>
      </w:rPr>
    </w:lvl>
    <w:lvl w:ilvl="1" w:tplc="041A0003" w:tentative="1">
      <w:start w:val="1"/>
      <w:numFmt w:val="bullet"/>
      <w:lvlText w:val="o"/>
      <w:lvlJc w:val="left"/>
      <w:pPr>
        <w:ind w:left="1437" w:hanging="360"/>
      </w:pPr>
      <w:rPr>
        <w:rFonts w:ascii="Courier New" w:hAnsi="Courier New" w:cs="Courier New" w:hint="default"/>
      </w:rPr>
    </w:lvl>
    <w:lvl w:ilvl="2" w:tplc="041A0005" w:tentative="1">
      <w:start w:val="1"/>
      <w:numFmt w:val="bullet"/>
      <w:lvlText w:val=""/>
      <w:lvlJc w:val="left"/>
      <w:pPr>
        <w:ind w:left="2157" w:hanging="360"/>
      </w:pPr>
      <w:rPr>
        <w:rFonts w:ascii="Wingdings" w:hAnsi="Wingdings" w:hint="default"/>
      </w:rPr>
    </w:lvl>
    <w:lvl w:ilvl="3" w:tplc="041A0001" w:tentative="1">
      <w:start w:val="1"/>
      <w:numFmt w:val="bullet"/>
      <w:lvlText w:val=""/>
      <w:lvlJc w:val="left"/>
      <w:pPr>
        <w:ind w:left="2877" w:hanging="360"/>
      </w:pPr>
      <w:rPr>
        <w:rFonts w:ascii="Symbol" w:hAnsi="Symbol" w:hint="default"/>
      </w:rPr>
    </w:lvl>
    <w:lvl w:ilvl="4" w:tplc="041A0003" w:tentative="1">
      <w:start w:val="1"/>
      <w:numFmt w:val="bullet"/>
      <w:lvlText w:val="o"/>
      <w:lvlJc w:val="left"/>
      <w:pPr>
        <w:ind w:left="3597" w:hanging="360"/>
      </w:pPr>
      <w:rPr>
        <w:rFonts w:ascii="Courier New" w:hAnsi="Courier New" w:cs="Courier New" w:hint="default"/>
      </w:rPr>
    </w:lvl>
    <w:lvl w:ilvl="5" w:tplc="041A0005" w:tentative="1">
      <w:start w:val="1"/>
      <w:numFmt w:val="bullet"/>
      <w:lvlText w:val=""/>
      <w:lvlJc w:val="left"/>
      <w:pPr>
        <w:ind w:left="4317" w:hanging="360"/>
      </w:pPr>
      <w:rPr>
        <w:rFonts w:ascii="Wingdings" w:hAnsi="Wingdings" w:hint="default"/>
      </w:rPr>
    </w:lvl>
    <w:lvl w:ilvl="6" w:tplc="041A0001" w:tentative="1">
      <w:start w:val="1"/>
      <w:numFmt w:val="bullet"/>
      <w:lvlText w:val=""/>
      <w:lvlJc w:val="left"/>
      <w:pPr>
        <w:ind w:left="5037" w:hanging="360"/>
      </w:pPr>
      <w:rPr>
        <w:rFonts w:ascii="Symbol" w:hAnsi="Symbol" w:hint="default"/>
      </w:rPr>
    </w:lvl>
    <w:lvl w:ilvl="7" w:tplc="041A0003" w:tentative="1">
      <w:start w:val="1"/>
      <w:numFmt w:val="bullet"/>
      <w:lvlText w:val="o"/>
      <w:lvlJc w:val="left"/>
      <w:pPr>
        <w:ind w:left="5757" w:hanging="360"/>
      </w:pPr>
      <w:rPr>
        <w:rFonts w:ascii="Courier New" w:hAnsi="Courier New" w:cs="Courier New" w:hint="default"/>
      </w:rPr>
    </w:lvl>
    <w:lvl w:ilvl="8" w:tplc="041A0005" w:tentative="1">
      <w:start w:val="1"/>
      <w:numFmt w:val="bullet"/>
      <w:lvlText w:val=""/>
      <w:lvlJc w:val="left"/>
      <w:pPr>
        <w:ind w:left="6477" w:hanging="360"/>
      </w:pPr>
      <w:rPr>
        <w:rFonts w:ascii="Wingdings" w:hAnsi="Wingdings" w:hint="default"/>
      </w:rPr>
    </w:lvl>
  </w:abstractNum>
  <w:abstractNum w:abstractNumId="10" w15:restartNumberingAfterBreak="0">
    <w:nsid w:val="1BF667F9"/>
    <w:multiLevelType w:val="hybridMultilevel"/>
    <w:tmpl w:val="FD1E06CA"/>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1" w15:restartNumberingAfterBreak="0">
    <w:nsid w:val="1DF152CF"/>
    <w:multiLevelType w:val="hybridMultilevel"/>
    <w:tmpl w:val="37CE2C4A"/>
    <w:lvl w:ilvl="0" w:tplc="041A0001">
      <w:start w:val="1"/>
      <w:numFmt w:val="bullet"/>
      <w:lvlText w:val=""/>
      <w:lvlJc w:val="left"/>
      <w:pPr>
        <w:ind w:left="785" w:hanging="360"/>
      </w:pPr>
      <w:rPr>
        <w:rFonts w:ascii="Symbol" w:hAnsi="Symbol" w:hint="default"/>
      </w:rPr>
    </w:lvl>
    <w:lvl w:ilvl="1" w:tplc="041A0003" w:tentative="1">
      <w:start w:val="1"/>
      <w:numFmt w:val="bullet"/>
      <w:lvlText w:val="o"/>
      <w:lvlJc w:val="left"/>
      <w:pPr>
        <w:ind w:left="1505" w:hanging="360"/>
      </w:pPr>
      <w:rPr>
        <w:rFonts w:ascii="Courier New" w:hAnsi="Courier New" w:cs="Courier New" w:hint="default"/>
      </w:rPr>
    </w:lvl>
    <w:lvl w:ilvl="2" w:tplc="041A0005" w:tentative="1">
      <w:start w:val="1"/>
      <w:numFmt w:val="bullet"/>
      <w:lvlText w:val=""/>
      <w:lvlJc w:val="left"/>
      <w:pPr>
        <w:ind w:left="2225" w:hanging="360"/>
      </w:pPr>
      <w:rPr>
        <w:rFonts w:ascii="Wingdings" w:hAnsi="Wingdings" w:hint="default"/>
      </w:rPr>
    </w:lvl>
    <w:lvl w:ilvl="3" w:tplc="041A0001" w:tentative="1">
      <w:start w:val="1"/>
      <w:numFmt w:val="bullet"/>
      <w:lvlText w:val=""/>
      <w:lvlJc w:val="left"/>
      <w:pPr>
        <w:ind w:left="2945" w:hanging="360"/>
      </w:pPr>
      <w:rPr>
        <w:rFonts w:ascii="Symbol" w:hAnsi="Symbol" w:hint="default"/>
      </w:rPr>
    </w:lvl>
    <w:lvl w:ilvl="4" w:tplc="041A0003" w:tentative="1">
      <w:start w:val="1"/>
      <w:numFmt w:val="bullet"/>
      <w:lvlText w:val="o"/>
      <w:lvlJc w:val="left"/>
      <w:pPr>
        <w:ind w:left="3665" w:hanging="360"/>
      </w:pPr>
      <w:rPr>
        <w:rFonts w:ascii="Courier New" w:hAnsi="Courier New" w:cs="Courier New" w:hint="default"/>
      </w:rPr>
    </w:lvl>
    <w:lvl w:ilvl="5" w:tplc="041A0005" w:tentative="1">
      <w:start w:val="1"/>
      <w:numFmt w:val="bullet"/>
      <w:lvlText w:val=""/>
      <w:lvlJc w:val="left"/>
      <w:pPr>
        <w:ind w:left="4385" w:hanging="360"/>
      </w:pPr>
      <w:rPr>
        <w:rFonts w:ascii="Wingdings" w:hAnsi="Wingdings" w:hint="default"/>
      </w:rPr>
    </w:lvl>
    <w:lvl w:ilvl="6" w:tplc="041A0001" w:tentative="1">
      <w:start w:val="1"/>
      <w:numFmt w:val="bullet"/>
      <w:lvlText w:val=""/>
      <w:lvlJc w:val="left"/>
      <w:pPr>
        <w:ind w:left="5105" w:hanging="360"/>
      </w:pPr>
      <w:rPr>
        <w:rFonts w:ascii="Symbol" w:hAnsi="Symbol" w:hint="default"/>
      </w:rPr>
    </w:lvl>
    <w:lvl w:ilvl="7" w:tplc="041A0003" w:tentative="1">
      <w:start w:val="1"/>
      <w:numFmt w:val="bullet"/>
      <w:lvlText w:val="o"/>
      <w:lvlJc w:val="left"/>
      <w:pPr>
        <w:ind w:left="5825" w:hanging="360"/>
      </w:pPr>
      <w:rPr>
        <w:rFonts w:ascii="Courier New" w:hAnsi="Courier New" w:cs="Courier New" w:hint="default"/>
      </w:rPr>
    </w:lvl>
    <w:lvl w:ilvl="8" w:tplc="041A0005" w:tentative="1">
      <w:start w:val="1"/>
      <w:numFmt w:val="bullet"/>
      <w:lvlText w:val=""/>
      <w:lvlJc w:val="left"/>
      <w:pPr>
        <w:ind w:left="6545" w:hanging="360"/>
      </w:pPr>
      <w:rPr>
        <w:rFonts w:ascii="Wingdings" w:hAnsi="Wingdings" w:hint="default"/>
      </w:rPr>
    </w:lvl>
  </w:abstractNum>
  <w:abstractNum w:abstractNumId="12" w15:restartNumberingAfterBreak="0">
    <w:nsid w:val="229F56F7"/>
    <w:multiLevelType w:val="hybridMultilevel"/>
    <w:tmpl w:val="FC4818B6"/>
    <w:lvl w:ilvl="0" w:tplc="041A0001">
      <w:start w:val="1"/>
      <w:numFmt w:val="bullet"/>
      <w:lvlText w:val=""/>
      <w:lvlJc w:val="left"/>
      <w:pPr>
        <w:ind w:left="717" w:hanging="360"/>
      </w:pPr>
      <w:rPr>
        <w:rFonts w:ascii="Symbol" w:hAnsi="Symbol" w:hint="default"/>
      </w:rPr>
    </w:lvl>
    <w:lvl w:ilvl="1" w:tplc="041A0003" w:tentative="1">
      <w:start w:val="1"/>
      <w:numFmt w:val="bullet"/>
      <w:lvlText w:val="o"/>
      <w:lvlJc w:val="left"/>
      <w:pPr>
        <w:ind w:left="1437" w:hanging="360"/>
      </w:pPr>
      <w:rPr>
        <w:rFonts w:ascii="Courier New" w:hAnsi="Courier New" w:cs="Courier New" w:hint="default"/>
      </w:rPr>
    </w:lvl>
    <w:lvl w:ilvl="2" w:tplc="041A0005" w:tentative="1">
      <w:start w:val="1"/>
      <w:numFmt w:val="bullet"/>
      <w:lvlText w:val=""/>
      <w:lvlJc w:val="left"/>
      <w:pPr>
        <w:ind w:left="2157" w:hanging="360"/>
      </w:pPr>
      <w:rPr>
        <w:rFonts w:ascii="Wingdings" w:hAnsi="Wingdings" w:hint="default"/>
      </w:rPr>
    </w:lvl>
    <w:lvl w:ilvl="3" w:tplc="041A0001" w:tentative="1">
      <w:start w:val="1"/>
      <w:numFmt w:val="bullet"/>
      <w:lvlText w:val=""/>
      <w:lvlJc w:val="left"/>
      <w:pPr>
        <w:ind w:left="2877" w:hanging="360"/>
      </w:pPr>
      <w:rPr>
        <w:rFonts w:ascii="Symbol" w:hAnsi="Symbol" w:hint="default"/>
      </w:rPr>
    </w:lvl>
    <w:lvl w:ilvl="4" w:tplc="041A0003" w:tentative="1">
      <w:start w:val="1"/>
      <w:numFmt w:val="bullet"/>
      <w:lvlText w:val="o"/>
      <w:lvlJc w:val="left"/>
      <w:pPr>
        <w:ind w:left="3597" w:hanging="360"/>
      </w:pPr>
      <w:rPr>
        <w:rFonts w:ascii="Courier New" w:hAnsi="Courier New" w:cs="Courier New" w:hint="default"/>
      </w:rPr>
    </w:lvl>
    <w:lvl w:ilvl="5" w:tplc="041A0005" w:tentative="1">
      <w:start w:val="1"/>
      <w:numFmt w:val="bullet"/>
      <w:lvlText w:val=""/>
      <w:lvlJc w:val="left"/>
      <w:pPr>
        <w:ind w:left="4317" w:hanging="360"/>
      </w:pPr>
      <w:rPr>
        <w:rFonts w:ascii="Wingdings" w:hAnsi="Wingdings" w:hint="default"/>
      </w:rPr>
    </w:lvl>
    <w:lvl w:ilvl="6" w:tplc="041A0001" w:tentative="1">
      <w:start w:val="1"/>
      <w:numFmt w:val="bullet"/>
      <w:lvlText w:val=""/>
      <w:lvlJc w:val="left"/>
      <w:pPr>
        <w:ind w:left="5037" w:hanging="360"/>
      </w:pPr>
      <w:rPr>
        <w:rFonts w:ascii="Symbol" w:hAnsi="Symbol" w:hint="default"/>
      </w:rPr>
    </w:lvl>
    <w:lvl w:ilvl="7" w:tplc="041A0003" w:tentative="1">
      <w:start w:val="1"/>
      <w:numFmt w:val="bullet"/>
      <w:lvlText w:val="o"/>
      <w:lvlJc w:val="left"/>
      <w:pPr>
        <w:ind w:left="5757" w:hanging="360"/>
      </w:pPr>
      <w:rPr>
        <w:rFonts w:ascii="Courier New" w:hAnsi="Courier New" w:cs="Courier New" w:hint="default"/>
      </w:rPr>
    </w:lvl>
    <w:lvl w:ilvl="8" w:tplc="041A0005" w:tentative="1">
      <w:start w:val="1"/>
      <w:numFmt w:val="bullet"/>
      <w:lvlText w:val=""/>
      <w:lvlJc w:val="left"/>
      <w:pPr>
        <w:ind w:left="6477" w:hanging="360"/>
      </w:pPr>
      <w:rPr>
        <w:rFonts w:ascii="Wingdings" w:hAnsi="Wingdings" w:hint="default"/>
      </w:rPr>
    </w:lvl>
  </w:abstractNum>
  <w:abstractNum w:abstractNumId="13" w15:restartNumberingAfterBreak="0">
    <w:nsid w:val="255867D5"/>
    <w:multiLevelType w:val="hybridMultilevel"/>
    <w:tmpl w:val="2E001512"/>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4" w15:restartNumberingAfterBreak="0">
    <w:nsid w:val="278145E4"/>
    <w:multiLevelType w:val="hybridMultilevel"/>
    <w:tmpl w:val="E5D6E824"/>
    <w:lvl w:ilvl="0" w:tplc="041A0001">
      <w:start w:val="1"/>
      <w:numFmt w:val="bullet"/>
      <w:lvlText w:val=""/>
      <w:lvlJc w:val="left"/>
      <w:pPr>
        <w:ind w:left="717" w:hanging="360"/>
      </w:pPr>
      <w:rPr>
        <w:rFonts w:ascii="Symbol" w:hAnsi="Symbol" w:hint="default"/>
      </w:rPr>
    </w:lvl>
    <w:lvl w:ilvl="1" w:tplc="041A0003" w:tentative="1">
      <w:start w:val="1"/>
      <w:numFmt w:val="bullet"/>
      <w:lvlText w:val="o"/>
      <w:lvlJc w:val="left"/>
      <w:pPr>
        <w:ind w:left="1437" w:hanging="360"/>
      </w:pPr>
      <w:rPr>
        <w:rFonts w:ascii="Courier New" w:hAnsi="Courier New" w:cs="Courier New" w:hint="default"/>
      </w:rPr>
    </w:lvl>
    <w:lvl w:ilvl="2" w:tplc="041A0005" w:tentative="1">
      <w:start w:val="1"/>
      <w:numFmt w:val="bullet"/>
      <w:lvlText w:val=""/>
      <w:lvlJc w:val="left"/>
      <w:pPr>
        <w:ind w:left="2157" w:hanging="360"/>
      </w:pPr>
      <w:rPr>
        <w:rFonts w:ascii="Wingdings" w:hAnsi="Wingdings" w:hint="default"/>
      </w:rPr>
    </w:lvl>
    <w:lvl w:ilvl="3" w:tplc="041A0001" w:tentative="1">
      <w:start w:val="1"/>
      <w:numFmt w:val="bullet"/>
      <w:lvlText w:val=""/>
      <w:lvlJc w:val="left"/>
      <w:pPr>
        <w:ind w:left="2877" w:hanging="360"/>
      </w:pPr>
      <w:rPr>
        <w:rFonts w:ascii="Symbol" w:hAnsi="Symbol" w:hint="default"/>
      </w:rPr>
    </w:lvl>
    <w:lvl w:ilvl="4" w:tplc="041A0003" w:tentative="1">
      <w:start w:val="1"/>
      <w:numFmt w:val="bullet"/>
      <w:lvlText w:val="o"/>
      <w:lvlJc w:val="left"/>
      <w:pPr>
        <w:ind w:left="3597" w:hanging="360"/>
      </w:pPr>
      <w:rPr>
        <w:rFonts w:ascii="Courier New" w:hAnsi="Courier New" w:cs="Courier New" w:hint="default"/>
      </w:rPr>
    </w:lvl>
    <w:lvl w:ilvl="5" w:tplc="041A0005" w:tentative="1">
      <w:start w:val="1"/>
      <w:numFmt w:val="bullet"/>
      <w:lvlText w:val=""/>
      <w:lvlJc w:val="left"/>
      <w:pPr>
        <w:ind w:left="4317" w:hanging="360"/>
      </w:pPr>
      <w:rPr>
        <w:rFonts w:ascii="Wingdings" w:hAnsi="Wingdings" w:hint="default"/>
      </w:rPr>
    </w:lvl>
    <w:lvl w:ilvl="6" w:tplc="041A0001" w:tentative="1">
      <w:start w:val="1"/>
      <w:numFmt w:val="bullet"/>
      <w:lvlText w:val=""/>
      <w:lvlJc w:val="left"/>
      <w:pPr>
        <w:ind w:left="5037" w:hanging="360"/>
      </w:pPr>
      <w:rPr>
        <w:rFonts w:ascii="Symbol" w:hAnsi="Symbol" w:hint="default"/>
      </w:rPr>
    </w:lvl>
    <w:lvl w:ilvl="7" w:tplc="041A0003" w:tentative="1">
      <w:start w:val="1"/>
      <w:numFmt w:val="bullet"/>
      <w:lvlText w:val="o"/>
      <w:lvlJc w:val="left"/>
      <w:pPr>
        <w:ind w:left="5757" w:hanging="360"/>
      </w:pPr>
      <w:rPr>
        <w:rFonts w:ascii="Courier New" w:hAnsi="Courier New" w:cs="Courier New" w:hint="default"/>
      </w:rPr>
    </w:lvl>
    <w:lvl w:ilvl="8" w:tplc="041A0005" w:tentative="1">
      <w:start w:val="1"/>
      <w:numFmt w:val="bullet"/>
      <w:lvlText w:val=""/>
      <w:lvlJc w:val="left"/>
      <w:pPr>
        <w:ind w:left="6477" w:hanging="360"/>
      </w:pPr>
      <w:rPr>
        <w:rFonts w:ascii="Wingdings" w:hAnsi="Wingdings" w:hint="default"/>
      </w:rPr>
    </w:lvl>
  </w:abstractNum>
  <w:abstractNum w:abstractNumId="15" w15:restartNumberingAfterBreak="0">
    <w:nsid w:val="2A2E5B08"/>
    <w:multiLevelType w:val="hybridMultilevel"/>
    <w:tmpl w:val="A368419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2B5F0BCD"/>
    <w:multiLevelType w:val="hybridMultilevel"/>
    <w:tmpl w:val="CBCA9126"/>
    <w:lvl w:ilvl="0" w:tplc="041A0001">
      <w:start w:val="1"/>
      <w:numFmt w:val="bullet"/>
      <w:lvlText w:val=""/>
      <w:lvlJc w:val="left"/>
      <w:pPr>
        <w:ind w:left="717" w:hanging="360"/>
      </w:pPr>
      <w:rPr>
        <w:rFonts w:ascii="Symbol" w:hAnsi="Symbol" w:hint="default"/>
      </w:rPr>
    </w:lvl>
    <w:lvl w:ilvl="1" w:tplc="041A0003" w:tentative="1">
      <w:start w:val="1"/>
      <w:numFmt w:val="bullet"/>
      <w:lvlText w:val="o"/>
      <w:lvlJc w:val="left"/>
      <w:pPr>
        <w:ind w:left="1437" w:hanging="360"/>
      </w:pPr>
      <w:rPr>
        <w:rFonts w:ascii="Courier New" w:hAnsi="Courier New" w:cs="Courier New" w:hint="default"/>
      </w:rPr>
    </w:lvl>
    <w:lvl w:ilvl="2" w:tplc="041A0005" w:tentative="1">
      <w:start w:val="1"/>
      <w:numFmt w:val="bullet"/>
      <w:lvlText w:val=""/>
      <w:lvlJc w:val="left"/>
      <w:pPr>
        <w:ind w:left="2157" w:hanging="360"/>
      </w:pPr>
      <w:rPr>
        <w:rFonts w:ascii="Wingdings" w:hAnsi="Wingdings" w:hint="default"/>
      </w:rPr>
    </w:lvl>
    <w:lvl w:ilvl="3" w:tplc="041A0001" w:tentative="1">
      <w:start w:val="1"/>
      <w:numFmt w:val="bullet"/>
      <w:lvlText w:val=""/>
      <w:lvlJc w:val="left"/>
      <w:pPr>
        <w:ind w:left="2877" w:hanging="360"/>
      </w:pPr>
      <w:rPr>
        <w:rFonts w:ascii="Symbol" w:hAnsi="Symbol" w:hint="default"/>
      </w:rPr>
    </w:lvl>
    <w:lvl w:ilvl="4" w:tplc="041A0003" w:tentative="1">
      <w:start w:val="1"/>
      <w:numFmt w:val="bullet"/>
      <w:lvlText w:val="o"/>
      <w:lvlJc w:val="left"/>
      <w:pPr>
        <w:ind w:left="3597" w:hanging="360"/>
      </w:pPr>
      <w:rPr>
        <w:rFonts w:ascii="Courier New" w:hAnsi="Courier New" w:cs="Courier New" w:hint="default"/>
      </w:rPr>
    </w:lvl>
    <w:lvl w:ilvl="5" w:tplc="041A0005" w:tentative="1">
      <w:start w:val="1"/>
      <w:numFmt w:val="bullet"/>
      <w:lvlText w:val=""/>
      <w:lvlJc w:val="left"/>
      <w:pPr>
        <w:ind w:left="4317" w:hanging="360"/>
      </w:pPr>
      <w:rPr>
        <w:rFonts w:ascii="Wingdings" w:hAnsi="Wingdings" w:hint="default"/>
      </w:rPr>
    </w:lvl>
    <w:lvl w:ilvl="6" w:tplc="041A0001" w:tentative="1">
      <w:start w:val="1"/>
      <w:numFmt w:val="bullet"/>
      <w:lvlText w:val=""/>
      <w:lvlJc w:val="left"/>
      <w:pPr>
        <w:ind w:left="5037" w:hanging="360"/>
      </w:pPr>
      <w:rPr>
        <w:rFonts w:ascii="Symbol" w:hAnsi="Symbol" w:hint="default"/>
      </w:rPr>
    </w:lvl>
    <w:lvl w:ilvl="7" w:tplc="041A0003" w:tentative="1">
      <w:start w:val="1"/>
      <w:numFmt w:val="bullet"/>
      <w:lvlText w:val="o"/>
      <w:lvlJc w:val="left"/>
      <w:pPr>
        <w:ind w:left="5757" w:hanging="360"/>
      </w:pPr>
      <w:rPr>
        <w:rFonts w:ascii="Courier New" w:hAnsi="Courier New" w:cs="Courier New" w:hint="default"/>
      </w:rPr>
    </w:lvl>
    <w:lvl w:ilvl="8" w:tplc="041A0005" w:tentative="1">
      <w:start w:val="1"/>
      <w:numFmt w:val="bullet"/>
      <w:lvlText w:val=""/>
      <w:lvlJc w:val="left"/>
      <w:pPr>
        <w:ind w:left="6477" w:hanging="360"/>
      </w:pPr>
      <w:rPr>
        <w:rFonts w:ascii="Wingdings" w:hAnsi="Wingdings" w:hint="default"/>
      </w:rPr>
    </w:lvl>
  </w:abstractNum>
  <w:abstractNum w:abstractNumId="17" w15:restartNumberingAfterBreak="0">
    <w:nsid w:val="2BFF0169"/>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D8A311E"/>
    <w:multiLevelType w:val="hybridMultilevel"/>
    <w:tmpl w:val="27F6503E"/>
    <w:lvl w:ilvl="0" w:tplc="041A0001">
      <w:start w:val="1"/>
      <w:numFmt w:val="bullet"/>
      <w:lvlText w:val=""/>
      <w:lvlJc w:val="left"/>
      <w:pPr>
        <w:ind w:left="717" w:hanging="360"/>
      </w:pPr>
      <w:rPr>
        <w:rFonts w:ascii="Symbol" w:hAnsi="Symbol" w:hint="default"/>
      </w:rPr>
    </w:lvl>
    <w:lvl w:ilvl="1" w:tplc="041A0003" w:tentative="1">
      <w:start w:val="1"/>
      <w:numFmt w:val="bullet"/>
      <w:lvlText w:val="o"/>
      <w:lvlJc w:val="left"/>
      <w:pPr>
        <w:ind w:left="1437" w:hanging="360"/>
      </w:pPr>
      <w:rPr>
        <w:rFonts w:ascii="Courier New" w:hAnsi="Courier New" w:cs="Courier New" w:hint="default"/>
      </w:rPr>
    </w:lvl>
    <w:lvl w:ilvl="2" w:tplc="041A0005" w:tentative="1">
      <w:start w:val="1"/>
      <w:numFmt w:val="bullet"/>
      <w:lvlText w:val=""/>
      <w:lvlJc w:val="left"/>
      <w:pPr>
        <w:ind w:left="2157" w:hanging="360"/>
      </w:pPr>
      <w:rPr>
        <w:rFonts w:ascii="Wingdings" w:hAnsi="Wingdings" w:hint="default"/>
      </w:rPr>
    </w:lvl>
    <w:lvl w:ilvl="3" w:tplc="041A0001" w:tentative="1">
      <w:start w:val="1"/>
      <w:numFmt w:val="bullet"/>
      <w:lvlText w:val=""/>
      <w:lvlJc w:val="left"/>
      <w:pPr>
        <w:ind w:left="2877" w:hanging="360"/>
      </w:pPr>
      <w:rPr>
        <w:rFonts w:ascii="Symbol" w:hAnsi="Symbol" w:hint="default"/>
      </w:rPr>
    </w:lvl>
    <w:lvl w:ilvl="4" w:tplc="041A0003" w:tentative="1">
      <w:start w:val="1"/>
      <w:numFmt w:val="bullet"/>
      <w:lvlText w:val="o"/>
      <w:lvlJc w:val="left"/>
      <w:pPr>
        <w:ind w:left="3597" w:hanging="360"/>
      </w:pPr>
      <w:rPr>
        <w:rFonts w:ascii="Courier New" w:hAnsi="Courier New" w:cs="Courier New" w:hint="default"/>
      </w:rPr>
    </w:lvl>
    <w:lvl w:ilvl="5" w:tplc="041A0005" w:tentative="1">
      <w:start w:val="1"/>
      <w:numFmt w:val="bullet"/>
      <w:lvlText w:val=""/>
      <w:lvlJc w:val="left"/>
      <w:pPr>
        <w:ind w:left="4317" w:hanging="360"/>
      </w:pPr>
      <w:rPr>
        <w:rFonts w:ascii="Wingdings" w:hAnsi="Wingdings" w:hint="default"/>
      </w:rPr>
    </w:lvl>
    <w:lvl w:ilvl="6" w:tplc="041A0001" w:tentative="1">
      <w:start w:val="1"/>
      <w:numFmt w:val="bullet"/>
      <w:lvlText w:val=""/>
      <w:lvlJc w:val="left"/>
      <w:pPr>
        <w:ind w:left="5037" w:hanging="360"/>
      </w:pPr>
      <w:rPr>
        <w:rFonts w:ascii="Symbol" w:hAnsi="Symbol" w:hint="default"/>
      </w:rPr>
    </w:lvl>
    <w:lvl w:ilvl="7" w:tplc="041A0003" w:tentative="1">
      <w:start w:val="1"/>
      <w:numFmt w:val="bullet"/>
      <w:lvlText w:val="o"/>
      <w:lvlJc w:val="left"/>
      <w:pPr>
        <w:ind w:left="5757" w:hanging="360"/>
      </w:pPr>
      <w:rPr>
        <w:rFonts w:ascii="Courier New" w:hAnsi="Courier New" w:cs="Courier New" w:hint="default"/>
      </w:rPr>
    </w:lvl>
    <w:lvl w:ilvl="8" w:tplc="041A0005" w:tentative="1">
      <w:start w:val="1"/>
      <w:numFmt w:val="bullet"/>
      <w:lvlText w:val=""/>
      <w:lvlJc w:val="left"/>
      <w:pPr>
        <w:ind w:left="6477" w:hanging="360"/>
      </w:pPr>
      <w:rPr>
        <w:rFonts w:ascii="Wingdings" w:hAnsi="Wingdings" w:hint="default"/>
      </w:rPr>
    </w:lvl>
  </w:abstractNum>
  <w:abstractNum w:abstractNumId="19" w15:restartNumberingAfterBreak="0">
    <w:nsid w:val="2DE275C9"/>
    <w:multiLevelType w:val="hybridMultilevel"/>
    <w:tmpl w:val="E844FCC2"/>
    <w:lvl w:ilvl="0" w:tplc="041A0001">
      <w:start w:val="1"/>
      <w:numFmt w:val="bullet"/>
      <w:lvlText w:val=""/>
      <w:lvlJc w:val="left"/>
      <w:pPr>
        <w:ind w:left="717" w:hanging="360"/>
      </w:pPr>
      <w:rPr>
        <w:rFonts w:ascii="Symbol" w:hAnsi="Symbol" w:hint="default"/>
      </w:rPr>
    </w:lvl>
    <w:lvl w:ilvl="1" w:tplc="041A0003" w:tentative="1">
      <w:start w:val="1"/>
      <w:numFmt w:val="bullet"/>
      <w:lvlText w:val="o"/>
      <w:lvlJc w:val="left"/>
      <w:pPr>
        <w:ind w:left="1437" w:hanging="360"/>
      </w:pPr>
      <w:rPr>
        <w:rFonts w:ascii="Courier New" w:hAnsi="Courier New" w:cs="Courier New" w:hint="default"/>
      </w:rPr>
    </w:lvl>
    <w:lvl w:ilvl="2" w:tplc="041A0005" w:tentative="1">
      <w:start w:val="1"/>
      <w:numFmt w:val="bullet"/>
      <w:lvlText w:val=""/>
      <w:lvlJc w:val="left"/>
      <w:pPr>
        <w:ind w:left="2157" w:hanging="360"/>
      </w:pPr>
      <w:rPr>
        <w:rFonts w:ascii="Wingdings" w:hAnsi="Wingdings" w:hint="default"/>
      </w:rPr>
    </w:lvl>
    <w:lvl w:ilvl="3" w:tplc="041A0001" w:tentative="1">
      <w:start w:val="1"/>
      <w:numFmt w:val="bullet"/>
      <w:lvlText w:val=""/>
      <w:lvlJc w:val="left"/>
      <w:pPr>
        <w:ind w:left="2877" w:hanging="360"/>
      </w:pPr>
      <w:rPr>
        <w:rFonts w:ascii="Symbol" w:hAnsi="Symbol" w:hint="default"/>
      </w:rPr>
    </w:lvl>
    <w:lvl w:ilvl="4" w:tplc="041A0003" w:tentative="1">
      <w:start w:val="1"/>
      <w:numFmt w:val="bullet"/>
      <w:lvlText w:val="o"/>
      <w:lvlJc w:val="left"/>
      <w:pPr>
        <w:ind w:left="3597" w:hanging="360"/>
      </w:pPr>
      <w:rPr>
        <w:rFonts w:ascii="Courier New" w:hAnsi="Courier New" w:cs="Courier New" w:hint="default"/>
      </w:rPr>
    </w:lvl>
    <w:lvl w:ilvl="5" w:tplc="041A0005" w:tentative="1">
      <w:start w:val="1"/>
      <w:numFmt w:val="bullet"/>
      <w:lvlText w:val=""/>
      <w:lvlJc w:val="left"/>
      <w:pPr>
        <w:ind w:left="4317" w:hanging="360"/>
      </w:pPr>
      <w:rPr>
        <w:rFonts w:ascii="Wingdings" w:hAnsi="Wingdings" w:hint="default"/>
      </w:rPr>
    </w:lvl>
    <w:lvl w:ilvl="6" w:tplc="041A0001" w:tentative="1">
      <w:start w:val="1"/>
      <w:numFmt w:val="bullet"/>
      <w:lvlText w:val=""/>
      <w:lvlJc w:val="left"/>
      <w:pPr>
        <w:ind w:left="5037" w:hanging="360"/>
      </w:pPr>
      <w:rPr>
        <w:rFonts w:ascii="Symbol" w:hAnsi="Symbol" w:hint="default"/>
      </w:rPr>
    </w:lvl>
    <w:lvl w:ilvl="7" w:tplc="041A0003" w:tentative="1">
      <w:start w:val="1"/>
      <w:numFmt w:val="bullet"/>
      <w:lvlText w:val="o"/>
      <w:lvlJc w:val="left"/>
      <w:pPr>
        <w:ind w:left="5757" w:hanging="360"/>
      </w:pPr>
      <w:rPr>
        <w:rFonts w:ascii="Courier New" w:hAnsi="Courier New" w:cs="Courier New" w:hint="default"/>
      </w:rPr>
    </w:lvl>
    <w:lvl w:ilvl="8" w:tplc="041A0005" w:tentative="1">
      <w:start w:val="1"/>
      <w:numFmt w:val="bullet"/>
      <w:lvlText w:val=""/>
      <w:lvlJc w:val="left"/>
      <w:pPr>
        <w:ind w:left="6477" w:hanging="360"/>
      </w:pPr>
      <w:rPr>
        <w:rFonts w:ascii="Wingdings" w:hAnsi="Wingdings" w:hint="default"/>
      </w:rPr>
    </w:lvl>
  </w:abstractNum>
  <w:abstractNum w:abstractNumId="20" w15:restartNumberingAfterBreak="0">
    <w:nsid w:val="3C9D027C"/>
    <w:multiLevelType w:val="hybridMultilevel"/>
    <w:tmpl w:val="37A28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330FC4"/>
    <w:multiLevelType w:val="hybridMultilevel"/>
    <w:tmpl w:val="2960BB2A"/>
    <w:lvl w:ilvl="0" w:tplc="041A0001">
      <w:start w:val="1"/>
      <w:numFmt w:val="bullet"/>
      <w:lvlText w:val=""/>
      <w:lvlJc w:val="left"/>
      <w:pPr>
        <w:ind w:left="-1375" w:hanging="360"/>
      </w:pPr>
      <w:rPr>
        <w:rFonts w:ascii="Symbol" w:hAnsi="Symbol" w:hint="default"/>
      </w:rPr>
    </w:lvl>
    <w:lvl w:ilvl="1" w:tplc="041A0003">
      <w:start w:val="1"/>
      <w:numFmt w:val="bullet"/>
      <w:lvlText w:val="o"/>
      <w:lvlJc w:val="left"/>
      <w:pPr>
        <w:ind w:left="-655" w:hanging="360"/>
      </w:pPr>
      <w:rPr>
        <w:rFonts w:ascii="Courier New" w:hAnsi="Courier New" w:cs="Courier New" w:hint="default"/>
      </w:rPr>
    </w:lvl>
    <w:lvl w:ilvl="2" w:tplc="041A0001">
      <w:start w:val="1"/>
      <w:numFmt w:val="bullet"/>
      <w:lvlText w:val=""/>
      <w:lvlJc w:val="left"/>
      <w:pPr>
        <w:ind w:left="65" w:hanging="360"/>
      </w:pPr>
      <w:rPr>
        <w:rFonts w:ascii="Symbol" w:hAnsi="Symbol" w:hint="default"/>
      </w:rPr>
    </w:lvl>
    <w:lvl w:ilvl="3" w:tplc="041A0001">
      <w:start w:val="1"/>
      <w:numFmt w:val="bullet"/>
      <w:lvlText w:val=""/>
      <w:lvlJc w:val="left"/>
      <w:pPr>
        <w:ind w:left="785" w:hanging="360"/>
      </w:pPr>
      <w:rPr>
        <w:rFonts w:ascii="Symbol" w:hAnsi="Symbol" w:hint="default"/>
      </w:rPr>
    </w:lvl>
    <w:lvl w:ilvl="4" w:tplc="041A0003">
      <w:start w:val="1"/>
      <w:numFmt w:val="bullet"/>
      <w:lvlText w:val="o"/>
      <w:lvlJc w:val="left"/>
      <w:pPr>
        <w:ind w:left="1505" w:hanging="360"/>
      </w:pPr>
      <w:rPr>
        <w:rFonts w:ascii="Courier New" w:hAnsi="Courier New" w:cs="Courier New" w:hint="default"/>
      </w:rPr>
    </w:lvl>
    <w:lvl w:ilvl="5" w:tplc="041A0005" w:tentative="1">
      <w:start w:val="1"/>
      <w:numFmt w:val="bullet"/>
      <w:lvlText w:val=""/>
      <w:lvlJc w:val="left"/>
      <w:pPr>
        <w:ind w:left="2225" w:hanging="360"/>
      </w:pPr>
      <w:rPr>
        <w:rFonts w:ascii="Wingdings" w:hAnsi="Wingdings" w:hint="default"/>
      </w:rPr>
    </w:lvl>
    <w:lvl w:ilvl="6" w:tplc="041A0001" w:tentative="1">
      <w:start w:val="1"/>
      <w:numFmt w:val="bullet"/>
      <w:lvlText w:val=""/>
      <w:lvlJc w:val="left"/>
      <w:pPr>
        <w:ind w:left="2945" w:hanging="360"/>
      </w:pPr>
      <w:rPr>
        <w:rFonts w:ascii="Symbol" w:hAnsi="Symbol" w:hint="default"/>
      </w:rPr>
    </w:lvl>
    <w:lvl w:ilvl="7" w:tplc="041A0003" w:tentative="1">
      <w:start w:val="1"/>
      <w:numFmt w:val="bullet"/>
      <w:lvlText w:val="o"/>
      <w:lvlJc w:val="left"/>
      <w:pPr>
        <w:ind w:left="3665" w:hanging="360"/>
      </w:pPr>
      <w:rPr>
        <w:rFonts w:ascii="Courier New" w:hAnsi="Courier New" w:cs="Courier New" w:hint="default"/>
      </w:rPr>
    </w:lvl>
    <w:lvl w:ilvl="8" w:tplc="041A0005" w:tentative="1">
      <w:start w:val="1"/>
      <w:numFmt w:val="bullet"/>
      <w:lvlText w:val=""/>
      <w:lvlJc w:val="left"/>
      <w:pPr>
        <w:ind w:left="4385" w:hanging="360"/>
      </w:pPr>
      <w:rPr>
        <w:rFonts w:ascii="Wingdings" w:hAnsi="Wingdings" w:hint="default"/>
      </w:rPr>
    </w:lvl>
  </w:abstractNum>
  <w:abstractNum w:abstractNumId="22" w15:restartNumberingAfterBreak="0">
    <w:nsid w:val="401D494F"/>
    <w:multiLevelType w:val="hybridMultilevel"/>
    <w:tmpl w:val="26CA57FE"/>
    <w:lvl w:ilvl="0" w:tplc="041A0001">
      <w:start w:val="1"/>
      <w:numFmt w:val="bullet"/>
      <w:lvlText w:val=""/>
      <w:lvlJc w:val="left"/>
      <w:pPr>
        <w:ind w:left="717" w:hanging="360"/>
      </w:pPr>
      <w:rPr>
        <w:rFonts w:ascii="Symbol" w:hAnsi="Symbol" w:hint="default"/>
      </w:rPr>
    </w:lvl>
    <w:lvl w:ilvl="1" w:tplc="041A0003" w:tentative="1">
      <w:start w:val="1"/>
      <w:numFmt w:val="bullet"/>
      <w:lvlText w:val="o"/>
      <w:lvlJc w:val="left"/>
      <w:pPr>
        <w:ind w:left="1437" w:hanging="360"/>
      </w:pPr>
      <w:rPr>
        <w:rFonts w:ascii="Courier New" w:hAnsi="Courier New" w:cs="Courier New" w:hint="default"/>
      </w:rPr>
    </w:lvl>
    <w:lvl w:ilvl="2" w:tplc="041A0005" w:tentative="1">
      <w:start w:val="1"/>
      <w:numFmt w:val="bullet"/>
      <w:lvlText w:val=""/>
      <w:lvlJc w:val="left"/>
      <w:pPr>
        <w:ind w:left="2157" w:hanging="360"/>
      </w:pPr>
      <w:rPr>
        <w:rFonts w:ascii="Wingdings" w:hAnsi="Wingdings" w:hint="default"/>
      </w:rPr>
    </w:lvl>
    <w:lvl w:ilvl="3" w:tplc="041A0001" w:tentative="1">
      <w:start w:val="1"/>
      <w:numFmt w:val="bullet"/>
      <w:lvlText w:val=""/>
      <w:lvlJc w:val="left"/>
      <w:pPr>
        <w:ind w:left="2877" w:hanging="360"/>
      </w:pPr>
      <w:rPr>
        <w:rFonts w:ascii="Symbol" w:hAnsi="Symbol" w:hint="default"/>
      </w:rPr>
    </w:lvl>
    <w:lvl w:ilvl="4" w:tplc="041A0003" w:tentative="1">
      <w:start w:val="1"/>
      <w:numFmt w:val="bullet"/>
      <w:lvlText w:val="o"/>
      <w:lvlJc w:val="left"/>
      <w:pPr>
        <w:ind w:left="3597" w:hanging="360"/>
      </w:pPr>
      <w:rPr>
        <w:rFonts w:ascii="Courier New" w:hAnsi="Courier New" w:cs="Courier New" w:hint="default"/>
      </w:rPr>
    </w:lvl>
    <w:lvl w:ilvl="5" w:tplc="041A0005" w:tentative="1">
      <w:start w:val="1"/>
      <w:numFmt w:val="bullet"/>
      <w:lvlText w:val=""/>
      <w:lvlJc w:val="left"/>
      <w:pPr>
        <w:ind w:left="4317" w:hanging="360"/>
      </w:pPr>
      <w:rPr>
        <w:rFonts w:ascii="Wingdings" w:hAnsi="Wingdings" w:hint="default"/>
      </w:rPr>
    </w:lvl>
    <w:lvl w:ilvl="6" w:tplc="041A0001" w:tentative="1">
      <w:start w:val="1"/>
      <w:numFmt w:val="bullet"/>
      <w:lvlText w:val=""/>
      <w:lvlJc w:val="left"/>
      <w:pPr>
        <w:ind w:left="5037" w:hanging="360"/>
      </w:pPr>
      <w:rPr>
        <w:rFonts w:ascii="Symbol" w:hAnsi="Symbol" w:hint="default"/>
      </w:rPr>
    </w:lvl>
    <w:lvl w:ilvl="7" w:tplc="041A0003" w:tentative="1">
      <w:start w:val="1"/>
      <w:numFmt w:val="bullet"/>
      <w:lvlText w:val="o"/>
      <w:lvlJc w:val="left"/>
      <w:pPr>
        <w:ind w:left="5757" w:hanging="360"/>
      </w:pPr>
      <w:rPr>
        <w:rFonts w:ascii="Courier New" w:hAnsi="Courier New" w:cs="Courier New" w:hint="default"/>
      </w:rPr>
    </w:lvl>
    <w:lvl w:ilvl="8" w:tplc="041A0005" w:tentative="1">
      <w:start w:val="1"/>
      <w:numFmt w:val="bullet"/>
      <w:lvlText w:val=""/>
      <w:lvlJc w:val="left"/>
      <w:pPr>
        <w:ind w:left="6477" w:hanging="360"/>
      </w:pPr>
      <w:rPr>
        <w:rFonts w:ascii="Wingdings" w:hAnsi="Wingdings" w:hint="default"/>
      </w:rPr>
    </w:lvl>
  </w:abstractNum>
  <w:abstractNum w:abstractNumId="23" w15:restartNumberingAfterBreak="0">
    <w:nsid w:val="41983442"/>
    <w:multiLevelType w:val="hybridMultilevel"/>
    <w:tmpl w:val="AC76E080"/>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422B3EB0"/>
    <w:multiLevelType w:val="hybridMultilevel"/>
    <w:tmpl w:val="060A0EDA"/>
    <w:lvl w:ilvl="0" w:tplc="08090001">
      <w:start w:val="1"/>
      <w:numFmt w:val="bullet"/>
      <w:lvlText w:val=""/>
      <w:lvlJc w:val="left"/>
      <w:pPr>
        <w:ind w:left="1068" w:hanging="360"/>
      </w:pPr>
      <w:rPr>
        <w:rFonts w:ascii="Symbol" w:hAnsi="Symbol" w:hint="default"/>
        <w:b w:val="0"/>
        <w:bCs/>
      </w:rPr>
    </w:lvl>
    <w:lvl w:ilvl="1" w:tplc="08090003">
      <w:start w:val="1"/>
      <w:numFmt w:val="bullet"/>
      <w:lvlText w:val="o"/>
      <w:lvlJc w:val="left"/>
      <w:pPr>
        <w:ind w:left="1788" w:hanging="360"/>
      </w:pPr>
      <w:rPr>
        <w:rFonts w:ascii="Courier New" w:hAnsi="Courier New" w:cs="Courier New" w:hint="default"/>
      </w:rPr>
    </w:lvl>
    <w:lvl w:ilvl="2" w:tplc="08090005">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25" w15:restartNumberingAfterBreak="0">
    <w:nsid w:val="46700199"/>
    <w:multiLevelType w:val="hybridMultilevel"/>
    <w:tmpl w:val="A0A66804"/>
    <w:lvl w:ilvl="0" w:tplc="892E4670">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8181435"/>
    <w:multiLevelType w:val="hybridMultilevel"/>
    <w:tmpl w:val="DA16151A"/>
    <w:lvl w:ilvl="0" w:tplc="041A0001">
      <w:start w:val="1"/>
      <w:numFmt w:val="bullet"/>
      <w:lvlText w:val=""/>
      <w:lvlJc w:val="left"/>
      <w:pPr>
        <w:ind w:left="709" w:hanging="360"/>
      </w:pPr>
      <w:rPr>
        <w:rFonts w:ascii="Symbol" w:hAnsi="Symbol" w:hint="default"/>
      </w:rPr>
    </w:lvl>
    <w:lvl w:ilvl="1" w:tplc="041A0003" w:tentative="1">
      <w:start w:val="1"/>
      <w:numFmt w:val="bullet"/>
      <w:lvlText w:val="o"/>
      <w:lvlJc w:val="left"/>
      <w:pPr>
        <w:ind w:left="1429" w:hanging="360"/>
      </w:pPr>
      <w:rPr>
        <w:rFonts w:ascii="Courier New" w:hAnsi="Courier New" w:cs="Courier New" w:hint="default"/>
      </w:rPr>
    </w:lvl>
    <w:lvl w:ilvl="2" w:tplc="041A0005" w:tentative="1">
      <w:start w:val="1"/>
      <w:numFmt w:val="bullet"/>
      <w:lvlText w:val=""/>
      <w:lvlJc w:val="left"/>
      <w:pPr>
        <w:ind w:left="2149" w:hanging="360"/>
      </w:pPr>
      <w:rPr>
        <w:rFonts w:ascii="Wingdings" w:hAnsi="Wingdings" w:hint="default"/>
      </w:rPr>
    </w:lvl>
    <w:lvl w:ilvl="3" w:tplc="041A0001" w:tentative="1">
      <w:start w:val="1"/>
      <w:numFmt w:val="bullet"/>
      <w:lvlText w:val=""/>
      <w:lvlJc w:val="left"/>
      <w:pPr>
        <w:ind w:left="2869" w:hanging="360"/>
      </w:pPr>
      <w:rPr>
        <w:rFonts w:ascii="Symbol" w:hAnsi="Symbol" w:hint="default"/>
      </w:rPr>
    </w:lvl>
    <w:lvl w:ilvl="4" w:tplc="041A0003" w:tentative="1">
      <w:start w:val="1"/>
      <w:numFmt w:val="bullet"/>
      <w:lvlText w:val="o"/>
      <w:lvlJc w:val="left"/>
      <w:pPr>
        <w:ind w:left="3589" w:hanging="360"/>
      </w:pPr>
      <w:rPr>
        <w:rFonts w:ascii="Courier New" w:hAnsi="Courier New" w:cs="Courier New" w:hint="default"/>
      </w:rPr>
    </w:lvl>
    <w:lvl w:ilvl="5" w:tplc="041A0005" w:tentative="1">
      <w:start w:val="1"/>
      <w:numFmt w:val="bullet"/>
      <w:lvlText w:val=""/>
      <w:lvlJc w:val="left"/>
      <w:pPr>
        <w:ind w:left="4309" w:hanging="360"/>
      </w:pPr>
      <w:rPr>
        <w:rFonts w:ascii="Wingdings" w:hAnsi="Wingdings" w:hint="default"/>
      </w:rPr>
    </w:lvl>
    <w:lvl w:ilvl="6" w:tplc="041A0001" w:tentative="1">
      <w:start w:val="1"/>
      <w:numFmt w:val="bullet"/>
      <w:lvlText w:val=""/>
      <w:lvlJc w:val="left"/>
      <w:pPr>
        <w:ind w:left="5029" w:hanging="360"/>
      </w:pPr>
      <w:rPr>
        <w:rFonts w:ascii="Symbol" w:hAnsi="Symbol" w:hint="default"/>
      </w:rPr>
    </w:lvl>
    <w:lvl w:ilvl="7" w:tplc="041A0003" w:tentative="1">
      <w:start w:val="1"/>
      <w:numFmt w:val="bullet"/>
      <w:lvlText w:val="o"/>
      <w:lvlJc w:val="left"/>
      <w:pPr>
        <w:ind w:left="5749" w:hanging="360"/>
      </w:pPr>
      <w:rPr>
        <w:rFonts w:ascii="Courier New" w:hAnsi="Courier New" w:cs="Courier New" w:hint="default"/>
      </w:rPr>
    </w:lvl>
    <w:lvl w:ilvl="8" w:tplc="041A0005" w:tentative="1">
      <w:start w:val="1"/>
      <w:numFmt w:val="bullet"/>
      <w:lvlText w:val=""/>
      <w:lvlJc w:val="left"/>
      <w:pPr>
        <w:ind w:left="6469" w:hanging="360"/>
      </w:pPr>
      <w:rPr>
        <w:rFonts w:ascii="Wingdings" w:hAnsi="Wingdings" w:hint="default"/>
      </w:rPr>
    </w:lvl>
  </w:abstractNum>
  <w:abstractNum w:abstractNumId="27" w15:restartNumberingAfterBreak="0">
    <w:nsid w:val="4DCC5575"/>
    <w:multiLevelType w:val="hybridMultilevel"/>
    <w:tmpl w:val="63FAF7B8"/>
    <w:lvl w:ilvl="0" w:tplc="041A0001">
      <w:start w:val="1"/>
      <w:numFmt w:val="bullet"/>
      <w:lvlText w:val=""/>
      <w:lvlJc w:val="left"/>
      <w:pPr>
        <w:ind w:left="717" w:hanging="360"/>
      </w:pPr>
      <w:rPr>
        <w:rFonts w:ascii="Symbol" w:hAnsi="Symbol" w:hint="default"/>
      </w:rPr>
    </w:lvl>
    <w:lvl w:ilvl="1" w:tplc="041A0003" w:tentative="1">
      <w:start w:val="1"/>
      <w:numFmt w:val="bullet"/>
      <w:lvlText w:val="o"/>
      <w:lvlJc w:val="left"/>
      <w:pPr>
        <w:ind w:left="1437" w:hanging="360"/>
      </w:pPr>
      <w:rPr>
        <w:rFonts w:ascii="Courier New" w:hAnsi="Courier New" w:cs="Courier New" w:hint="default"/>
      </w:rPr>
    </w:lvl>
    <w:lvl w:ilvl="2" w:tplc="041A0005" w:tentative="1">
      <w:start w:val="1"/>
      <w:numFmt w:val="bullet"/>
      <w:lvlText w:val=""/>
      <w:lvlJc w:val="left"/>
      <w:pPr>
        <w:ind w:left="2157" w:hanging="360"/>
      </w:pPr>
      <w:rPr>
        <w:rFonts w:ascii="Wingdings" w:hAnsi="Wingdings" w:hint="default"/>
      </w:rPr>
    </w:lvl>
    <w:lvl w:ilvl="3" w:tplc="041A0001" w:tentative="1">
      <w:start w:val="1"/>
      <w:numFmt w:val="bullet"/>
      <w:lvlText w:val=""/>
      <w:lvlJc w:val="left"/>
      <w:pPr>
        <w:ind w:left="2877" w:hanging="360"/>
      </w:pPr>
      <w:rPr>
        <w:rFonts w:ascii="Symbol" w:hAnsi="Symbol" w:hint="default"/>
      </w:rPr>
    </w:lvl>
    <w:lvl w:ilvl="4" w:tplc="041A0003" w:tentative="1">
      <w:start w:val="1"/>
      <w:numFmt w:val="bullet"/>
      <w:lvlText w:val="o"/>
      <w:lvlJc w:val="left"/>
      <w:pPr>
        <w:ind w:left="3597" w:hanging="360"/>
      </w:pPr>
      <w:rPr>
        <w:rFonts w:ascii="Courier New" w:hAnsi="Courier New" w:cs="Courier New" w:hint="default"/>
      </w:rPr>
    </w:lvl>
    <w:lvl w:ilvl="5" w:tplc="041A0005" w:tentative="1">
      <w:start w:val="1"/>
      <w:numFmt w:val="bullet"/>
      <w:lvlText w:val=""/>
      <w:lvlJc w:val="left"/>
      <w:pPr>
        <w:ind w:left="4317" w:hanging="360"/>
      </w:pPr>
      <w:rPr>
        <w:rFonts w:ascii="Wingdings" w:hAnsi="Wingdings" w:hint="default"/>
      </w:rPr>
    </w:lvl>
    <w:lvl w:ilvl="6" w:tplc="041A0001" w:tentative="1">
      <w:start w:val="1"/>
      <w:numFmt w:val="bullet"/>
      <w:lvlText w:val=""/>
      <w:lvlJc w:val="left"/>
      <w:pPr>
        <w:ind w:left="5037" w:hanging="360"/>
      </w:pPr>
      <w:rPr>
        <w:rFonts w:ascii="Symbol" w:hAnsi="Symbol" w:hint="default"/>
      </w:rPr>
    </w:lvl>
    <w:lvl w:ilvl="7" w:tplc="041A0003" w:tentative="1">
      <w:start w:val="1"/>
      <w:numFmt w:val="bullet"/>
      <w:lvlText w:val="o"/>
      <w:lvlJc w:val="left"/>
      <w:pPr>
        <w:ind w:left="5757" w:hanging="360"/>
      </w:pPr>
      <w:rPr>
        <w:rFonts w:ascii="Courier New" w:hAnsi="Courier New" w:cs="Courier New" w:hint="default"/>
      </w:rPr>
    </w:lvl>
    <w:lvl w:ilvl="8" w:tplc="041A0005" w:tentative="1">
      <w:start w:val="1"/>
      <w:numFmt w:val="bullet"/>
      <w:lvlText w:val=""/>
      <w:lvlJc w:val="left"/>
      <w:pPr>
        <w:ind w:left="6477" w:hanging="360"/>
      </w:pPr>
      <w:rPr>
        <w:rFonts w:ascii="Wingdings" w:hAnsi="Wingdings" w:hint="default"/>
      </w:rPr>
    </w:lvl>
  </w:abstractNum>
  <w:abstractNum w:abstractNumId="28" w15:restartNumberingAfterBreak="0">
    <w:nsid w:val="56263AEA"/>
    <w:multiLevelType w:val="hybridMultilevel"/>
    <w:tmpl w:val="079C486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570A5A37"/>
    <w:multiLevelType w:val="multilevel"/>
    <w:tmpl w:val="6B92249E"/>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893381B"/>
    <w:multiLevelType w:val="hybridMultilevel"/>
    <w:tmpl w:val="3A0A1C2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1" w15:restartNumberingAfterBreak="0">
    <w:nsid w:val="5C597A2D"/>
    <w:multiLevelType w:val="hybridMultilevel"/>
    <w:tmpl w:val="5F7EC5D4"/>
    <w:lvl w:ilvl="0" w:tplc="6D76CDDE">
      <w:numFmt w:val="bullet"/>
      <w:lvlText w:val="-"/>
      <w:lvlJc w:val="left"/>
      <w:pPr>
        <w:ind w:left="5316" w:hanging="360"/>
      </w:pPr>
      <w:rPr>
        <w:rFonts w:ascii="Times New Roman" w:eastAsiaTheme="minorHAnsi" w:hAnsi="Times New Roman" w:cs="Times New Roman" w:hint="default"/>
      </w:rPr>
    </w:lvl>
    <w:lvl w:ilvl="1" w:tplc="08090003" w:tentative="1">
      <w:start w:val="1"/>
      <w:numFmt w:val="bullet"/>
      <w:lvlText w:val="o"/>
      <w:lvlJc w:val="left"/>
      <w:pPr>
        <w:ind w:left="6036" w:hanging="360"/>
      </w:pPr>
      <w:rPr>
        <w:rFonts w:ascii="Courier New" w:hAnsi="Courier New" w:cs="Courier New" w:hint="default"/>
      </w:rPr>
    </w:lvl>
    <w:lvl w:ilvl="2" w:tplc="08090005" w:tentative="1">
      <w:start w:val="1"/>
      <w:numFmt w:val="bullet"/>
      <w:lvlText w:val=""/>
      <w:lvlJc w:val="left"/>
      <w:pPr>
        <w:ind w:left="6756" w:hanging="360"/>
      </w:pPr>
      <w:rPr>
        <w:rFonts w:ascii="Wingdings" w:hAnsi="Wingdings" w:hint="default"/>
      </w:rPr>
    </w:lvl>
    <w:lvl w:ilvl="3" w:tplc="08090001" w:tentative="1">
      <w:start w:val="1"/>
      <w:numFmt w:val="bullet"/>
      <w:lvlText w:val=""/>
      <w:lvlJc w:val="left"/>
      <w:pPr>
        <w:ind w:left="7476" w:hanging="360"/>
      </w:pPr>
      <w:rPr>
        <w:rFonts w:ascii="Symbol" w:hAnsi="Symbol" w:hint="default"/>
      </w:rPr>
    </w:lvl>
    <w:lvl w:ilvl="4" w:tplc="08090003" w:tentative="1">
      <w:start w:val="1"/>
      <w:numFmt w:val="bullet"/>
      <w:lvlText w:val="o"/>
      <w:lvlJc w:val="left"/>
      <w:pPr>
        <w:ind w:left="8196" w:hanging="360"/>
      </w:pPr>
      <w:rPr>
        <w:rFonts w:ascii="Courier New" w:hAnsi="Courier New" w:cs="Courier New" w:hint="default"/>
      </w:rPr>
    </w:lvl>
    <w:lvl w:ilvl="5" w:tplc="08090005" w:tentative="1">
      <w:start w:val="1"/>
      <w:numFmt w:val="bullet"/>
      <w:lvlText w:val=""/>
      <w:lvlJc w:val="left"/>
      <w:pPr>
        <w:ind w:left="8916" w:hanging="360"/>
      </w:pPr>
      <w:rPr>
        <w:rFonts w:ascii="Wingdings" w:hAnsi="Wingdings" w:hint="default"/>
      </w:rPr>
    </w:lvl>
    <w:lvl w:ilvl="6" w:tplc="08090001" w:tentative="1">
      <w:start w:val="1"/>
      <w:numFmt w:val="bullet"/>
      <w:lvlText w:val=""/>
      <w:lvlJc w:val="left"/>
      <w:pPr>
        <w:ind w:left="9636" w:hanging="360"/>
      </w:pPr>
      <w:rPr>
        <w:rFonts w:ascii="Symbol" w:hAnsi="Symbol" w:hint="default"/>
      </w:rPr>
    </w:lvl>
    <w:lvl w:ilvl="7" w:tplc="08090003" w:tentative="1">
      <w:start w:val="1"/>
      <w:numFmt w:val="bullet"/>
      <w:lvlText w:val="o"/>
      <w:lvlJc w:val="left"/>
      <w:pPr>
        <w:ind w:left="10356" w:hanging="360"/>
      </w:pPr>
      <w:rPr>
        <w:rFonts w:ascii="Courier New" w:hAnsi="Courier New" w:cs="Courier New" w:hint="default"/>
      </w:rPr>
    </w:lvl>
    <w:lvl w:ilvl="8" w:tplc="08090005" w:tentative="1">
      <w:start w:val="1"/>
      <w:numFmt w:val="bullet"/>
      <w:lvlText w:val=""/>
      <w:lvlJc w:val="left"/>
      <w:pPr>
        <w:ind w:left="11076" w:hanging="360"/>
      </w:pPr>
      <w:rPr>
        <w:rFonts w:ascii="Wingdings" w:hAnsi="Wingdings" w:hint="default"/>
      </w:rPr>
    </w:lvl>
  </w:abstractNum>
  <w:abstractNum w:abstractNumId="32" w15:restartNumberingAfterBreak="0">
    <w:nsid w:val="5CDE74BA"/>
    <w:multiLevelType w:val="hybridMultilevel"/>
    <w:tmpl w:val="9AB22540"/>
    <w:lvl w:ilvl="0" w:tplc="7CCCFE1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5D6D71B8"/>
    <w:multiLevelType w:val="hybridMultilevel"/>
    <w:tmpl w:val="E902B488"/>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34" w15:restartNumberingAfterBreak="0">
    <w:nsid w:val="5DFC5289"/>
    <w:multiLevelType w:val="hybridMultilevel"/>
    <w:tmpl w:val="78E0C8DC"/>
    <w:lvl w:ilvl="0" w:tplc="528E801E">
      <w:start w:val="1"/>
      <w:numFmt w:val="decimal"/>
      <w:pStyle w:val="Heading1"/>
      <w:lvlText w:val="%1."/>
      <w:lvlJc w:val="left"/>
      <w:pPr>
        <w:ind w:left="720" w:hanging="360"/>
      </w:pPr>
      <w:rPr>
        <w:strike w:val="0"/>
        <w:u w:val="no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5EA65291"/>
    <w:multiLevelType w:val="hybridMultilevel"/>
    <w:tmpl w:val="7968112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6" w15:restartNumberingAfterBreak="0">
    <w:nsid w:val="61CD357A"/>
    <w:multiLevelType w:val="hybridMultilevel"/>
    <w:tmpl w:val="9EC0CC46"/>
    <w:lvl w:ilvl="0" w:tplc="041A0001">
      <w:start w:val="1"/>
      <w:numFmt w:val="bullet"/>
      <w:lvlText w:val=""/>
      <w:lvlJc w:val="left"/>
      <w:pPr>
        <w:ind w:left="717" w:hanging="360"/>
      </w:pPr>
      <w:rPr>
        <w:rFonts w:ascii="Symbol" w:hAnsi="Symbol" w:hint="default"/>
      </w:rPr>
    </w:lvl>
    <w:lvl w:ilvl="1" w:tplc="041A0003" w:tentative="1">
      <w:start w:val="1"/>
      <w:numFmt w:val="bullet"/>
      <w:lvlText w:val="o"/>
      <w:lvlJc w:val="left"/>
      <w:pPr>
        <w:ind w:left="1437" w:hanging="360"/>
      </w:pPr>
      <w:rPr>
        <w:rFonts w:ascii="Courier New" w:hAnsi="Courier New" w:cs="Courier New" w:hint="default"/>
      </w:rPr>
    </w:lvl>
    <w:lvl w:ilvl="2" w:tplc="041A0005" w:tentative="1">
      <w:start w:val="1"/>
      <w:numFmt w:val="bullet"/>
      <w:lvlText w:val=""/>
      <w:lvlJc w:val="left"/>
      <w:pPr>
        <w:ind w:left="2157" w:hanging="360"/>
      </w:pPr>
      <w:rPr>
        <w:rFonts w:ascii="Wingdings" w:hAnsi="Wingdings" w:hint="default"/>
      </w:rPr>
    </w:lvl>
    <w:lvl w:ilvl="3" w:tplc="041A0001" w:tentative="1">
      <w:start w:val="1"/>
      <w:numFmt w:val="bullet"/>
      <w:lvlText w:val=""/>
      <w:lvlJc w:val="left"/>
      <w:pPr>
        <w:ind w:left="2877" w:hanging="360"/>
      </w:pPr>
      <w:rPr>
        <w:rFonts w:ascii="Symbol" w:hAnsi="Symbol" w:hint="default"/>
      </w:rPr>
    </w:lvl>
    <w:lvl w:ilvl="4" w:tplc="041A0003" w:tentative="1">
      <w:start w:val="1"/>
      <w:numFmt w:val="bullet"/>
      <w:lvlText w:val="o"/>
      <w:lvlJc w:val="left"/>
      <w:pPr>
        <w:ind w:left="3597" w:hanging="360"/>
      </w:pPr>
      <w:rPr>
        <w:rFonts w:ascii="Courier New" w:hAnsi="Courier New" w:cs="Courier New" w:hint="default"/>
      </w:rPr>
    </w:lvl>
    <w:lvl w:ilvl="5" w:tplc="041A0005" w:tentative="1">
      <w:start w:val="1"/>
      <w:numFmt w:val="bullet"/>
      <w:lvlText w:val=""/>
      <w:lvlJc w:val="left"/>
      <w:pPr>
        <w:ind w:left="4317" w:hanging="360"/>
      </w:pPr>
      <w:rPr>
        <w:rFonts w:ascii="Wingdings" w:hAnsi="Wingdings" w:hint="default"/>
      </w:rPr>
    </w:lvl>
    <w:lvl w:ilvl="6" w:tplc="041A0001" w:tentative="1">
      <w:start w:val="1"/>
      <w:numFmt w:val="bullet"/>
      <w:lvlText w:val=""/>
      <w:lvlJc w:val="left"/>
      <w:pPr>
        <w:ind w:left="5037" w:hanging="360"/>
      </w:pPr>
      <w:rPr>
        <w:rFonts w:ascii="Symbol" w:hAnsi="Symbol" w:hint="default"/>
      </w:rPr>
    </w:lvl>
    <w:lvl w:ilvl="7" w:tplc="041A0003" w:tentative="1">
      <w:start w:val="1"/>
      <w:numFmt w:val="bullet"/>
      <w:lvlText w:val="o"/>
      <w:lvlJc w:val="left"/>
      <w:pPr>
        <w:ind w:left="5757" w:hanging="360"/>
      </w:pPr>
      <w:rPr>
        <w:rFonts w:ascii="Courier New" w:hAnsi="Courier New" w:cs="Courier New" w:hint="default"/>
      </w:rPr>
    </w:lvl>
    <w:lvl w:ilvl="8" w:tplc="041A0005" w:tentative="1">
      <w:start w:val="1"/>
      <w:numFmt w:val="bullet"/>
      <w:lvlText w:val=""/>
      <w:lvlJc w:val="left"/>
      <w:pPr>
        <w:ind w:left="6477" w:hanging="360"/>
      </w:pPr>
      <w:rPr>
        <w:rFonts w:ascii="Wingdings" w:hAnsi="Wingdings" w:hint="default"/>
      </w:rPr>
    </w:lvl>
  </w:abstractNum>
  <w:abstractNum w:abstractNumId="37" w15:restartNumberingAfterBreak="0">
    <w:nsid w:val="62AC229D"/>
    <w:multiLevelType w:val="hybridMultilevel"/>
    <w:tmpl w:val="1CB84626"/>
    <w:lvl w:ilvl="0" w:tplc="041A0001">
      <w:start w:val="1"/>
      <w:numFmt w:val="bullet"/>
      <w:lvlText w:val=""/>
      <w:lvlJc w:val="left"/>
      <w:pPr>
        <w:ind w:left="717" w:hanging="360"/>
      </w:pPr>
      <w:rPr>
        <w:rFonts w:ascii="Symbol" w:hAnsi="Symbol" w:hint="default"/>
      </w:rPr>
    </w:lvl>
    <w:lvl w:ilvl="1" w:tplc="041A0003" w:tentative="1">
      <w:start w:val="1"/>
      <w:numFmt w:val="bullet"/>
      <w:lvlText w:val="o"/>
      <w:lvlJc w:val="left"/>
      <w:pPr>
        <w:ind w:left="1437" w:hanging="360"/>
      </w:pPr>
      <w:rPr>
        <w:rFonts w:ascii="Courier New" w:hAnsi="Courier New" w:cs="Courier New" w:hint="default"/>
      </w:rPr>
    </w:lvl>
    <w:lvl w:ilvl="2" w:tplc="041A0005" w:tentative="1">
      <w:start w:val="1"/>
      <w:numFmt w:val="bullet"/>
      <w:lvlText w:val=""/>
      <w:lvlJc w:val="left"/>
      <w:pPr>
        <w:ind w:left="2157" w:hanging="360"/>
      </w:pPr>
      <w:rPr>
        <w:rFonts w:ascii="Wingdings" w:hAnsi="Wingdings" w:hint="default"/>
      </w:rPr>
    </w:lvl>
    <w:lvl w:ilvl="3" w:tplc="041A0001" w:tentative="1">
      <w:start w:val="1"/>
      <w:numFmt w:val="bullet"/>
      <w:lvlText w:val=""/>
      <w:lvlJc w:val="left"/>
      <w:pPr>
        <w:ind w:left="2877" w:hanging="360"/>
      </w:pPr>
      <w:rPr>
        <w:rFonts w:ascii="Symbol" w:hAnsi="Symbol" w:hint="default"/>
      </w:rPr>
    </w:lvl>
    <w:lvl w:ilvl="4" w:tplc="041A0003" w:tentative="1">
      <w:start w:val="1"/>
      <w:numFmt w:val="bullet"/>
      <w:lvlText w:val="o"/>
      <w:lvlJc w:val="left"/>
      <w:pPr>
        <w:ind w:left="3597" w:hanging="360"/>
      </w:pPr>
      <w:rPr>
        <w:rFonts w:ascii="Courier New" w:hAnsi="Courier New" w:cs="Courier New" w:hint="default"/>
      </w:rPr>
    </w:lvl>
    <w:lvl w:ilvl="5" w:tplc="041A0005" w:tentative="1">
      <w:start w:val="1"/>
      <w:numFmt w:val="bullet"/>
      <w:lvlText w:val=""/>
      <w:lvlJc w:val="left"/>
      <w:pPr>
        <w:ind w:left="4317" w:hanging="360"/>
      </w:pPr>
      <w:rPr>
        <w:rFonts w:ascii="Wingdings" w:hAnsi="Wingdings" w:hint="default"/>
      </w:rPr>
    </w:lvl>
    <w:lvl w:ilvl="6" w:tplc="041A0001" w:tentative="1">
      <w:start w:val="1"/>
      <w:numFmt w:val="bullet"/>
      <w:lvlText w:val=""/>
      <w:lvlJc w:val="left"/>
      <w:pPr>
        <w:ind w:left="5037" w:hanging="360"/>
      </w:pPr>
      <w:rPr>
        <w:rFonts w:ascii="Symbol" w:hAnsi="Symbol" w:hint="default"/>
      </w:rPr>
    </w:lvl>
    <w:lvl w:ilvl="7" w:tplc="041A0003" w:tentative="1">
      <w:start w:val="1"/>
      <w:numFmt w:val="bullet"/>
      <w:lvlText w:val="o"/>
      <w:lvlJc w:val="left"/>
      <w:pPr>
        <w:ind w:left="5757" w:hanging="360"/>
      </w:pPr>
      <w:rPr>
        <w:rFonts w:ascii="Courier New" w:hAnsi="Courier New" w:cs="Courier New" w:hint="default"/>
      </w:rPr>
    </w:lvl>
    <w:lvl w:ilvl="8" w:tplc="041A0005" w:tentative="1">
      <w:start w:val="1"/>
      <w:numFmt w:val="bullet"/>
      <w:lvlText w:val=""/>
      <w:lvlJc w:val="left"/>
      <w:pPr>
        <w:ind w:left="6477" w:hanging="360"/>
      </w:pPr>
      <w:rPr>
        <w:rFonts w:ascii="Wingdings" w:hAnsi="Wingdings" w:hint="default"/>
      </w:rPr>
    </w:lvl>
  </w:abstractNum>
  <w:abstractNum w:abstractNumId="38" w15:restartNumberingAfterBreak="0">
    <w:nsid w:val="6C943C48"/>
    <w:multiLevelType w:val="hybridMultilevel"/>
    <w:tmpl w:val="A2E847D2"/>
    <w:lvl w:ilvl="0" w:tplc="041A0001">
      <w:start w:val="1"/>
      <w:numFmt w:val="bullet"/>
      <w:lvlText w:val=""/>
      <w:lvlJc w:val="left"/>
      <w:pPr>
        <w:ind w:left="717" w:hanging="360"/>
      </w:pPr>
      <w:rPr>
        <w:rFonts w:ascii="Symbol" w:hAnsi="Symbol" w:hint="default"/>
      </w:rPr>
    </w:lvl>
    <w:lvl w:ilvl="1" w:tplc="041A0003" w:tentative="1">
      <w:start w:val="1"/>
      <w:numFmt w:val="bullet"/>
      <w:lvlText w:val="o"/>
      <w:lvlJc w:val="left"/>
      <w:pPr>
        <w:ind w:left="1437" w:hanging="360"/>
      </w:pPr>
      <w:rPr>
        <w:rFonts w:ascii="Courier New" w:hAnsi="Courier New" w:cs="Courier New" w:hint="default"/>
      </w:rPr>
    </w:lvl>
    <w:lvl w:ilvl="2" w:tplc="041A0005" w:tentative="1">
      <w:start w:val="1"/>
      <w:numFmt w:val="bullet"/>
      <w:lvlText w:val=""/>
      <w:lvlJc w:val="left"/>
      <w:pPr>
        <w:ind w:left="2157" w:hanging="360"/>
      </w:pPr>
      <w:rPr>
        <w:rFonts w:ascii="Wingdings" w:hAnsi="Wingdings" w:hint="default"/>
      </w:rPr>
    </w:lvl>
    <w:lvl w:ilvl="3" w:tplc="041A0001" w:tentative="1">
      <w:start w:val="1"/>
      <w:numFmt w:val="bullet"/>
      <w:lvlText w:val=""/>
      <w:lvlJc w:val="left"/>
      <w:pPr>
        <w:ind w:left="2877" w:hanging="360"/>
      </w:pPr>
      <w:rPr>
        <w:rFonts w:ascii="Symbol" w:hAnsi="Symbol" w:hint="default"/>
      </w:rPr>
    </w:lvl>
    <w:lvl w:ilvl="4" w:tplc="041A0003" w:tentative="1">
      <w:start w:val="1"/>
      <w:numFmt w:val="bullet"/>
      <w:lvlText w:val="o"/>
      <w:lvlJc w:val="left"/>
      <w:pPr>
        <w:ind w:left="3597" w:hanging="360"/>
      </w:pPr>
      <w:rPr>
        <w:rFonts w:ascii="Courier New" w:hAnsi="Courier New" w:cs="Courier New" w:hint="default"/>
      </w:rPr>
    </w:lvl>
    <w:lvl w:ilvl="5" w:tplc="041A0005" w:tentative="1">
      <w:start w:val="1"/>
      <w:numFmt w:val="bullet"/>
      <w:lvlText w:val=""/>
      <w:lvlJc w:val="left"/>
      <w:pPr>
        <w:ind w:left="4317" w:hanging="360"/>
      </w:pPr>
      <w:rPr>
        <w:rFonts w:ascii="Wingdings" w:hAnsi="Wingdings" w:hint="default"/>
      </w:rPr>
    </w:lvl>
    <w:lvl w:ilvl="6" w:tplc="041A0001" w:tentative="1">
      <w:start w:val="1"/>
      <w:numFmt w:val="bullet"/>
      <w:lvlText w:val=""/>
      <w:lvlJc w:val="left"/>
      <w:pPr>
        <w:ind w:left="5037" w:hanging="360"/>
      </w:pPr>
      <w:rPr>
        <w:rFonts w:ascii="Symbol" w:hAnsi="Symbol" w:hint="default"/>
      </w:rPr>
    </w:lvl>
    <w:lvl w:ilvl="7" w:tplc="041A0003" w:tentative="1">
      <w:start w:val="1"/>
      <w:numFmt w:val="bullet"/>
      <w:lvlText w:val="o"/>
      <w:lvlJc w:val="left"/>
      <w:pPr>
        <w:ind w:left="5757" w:hanging="360"/>
      </w:pPr>
      <w:rPr>
        <w:rFonts w:ascii="Courier New" w:hAnsi="Courier New" w:cs="Courier New" w:hint="default"/>
      </w:rPr>
    </w:lvl>
    <w:lvl w:ilvl="8" w:tplc="041A0005" w:tentative="1">
      <w:start w:val="1"/>
      <w:numFmt w:val="bullet"/>
      <w:lvlText w:val=""/>
      <w:lvlJc w:val="left"/>
      <w:pPr>
        <w:ind w:left="6477" w:hanging="360"/>
      </w:pPr>
      <w:rPr>
        <w:rFonts w:ascii="Wingdings" w:hAnsi="Wingdings" w:hint="default"/>
      </w:rPr>
    </w:lvl>
  </w:abstractNum>
  <w:abstractNum w:abstractNumId="39" w15:restartNumberingAfterBreak="0">
    <w:nsid w:val="6DFB7BDD"/>
    <w:multiLevelType w:val="hybridMultilevel"/>
    <w:tmpl w:val="59FED3EC"/>
    <w:lvl w:ilvl="0" w:tplc="041A0001">
      <w:start w:val="1"/>
      <w:numFmt w:val="bullet"/>
      <w:lvlText w:val=""/>
      <w:lvlJc w:val="left"/>
      <w:pPr>
        <w:ind w:left="785" w:hanging="360"/>
      </w:pPr>
      <w:rPr>
        <w:rFonts w:ascii="Symbol" w:hAnsi="Symbol" w:hint="default"/>
      </w:rPr>
    </w:lvl>
    <w:lvl w:ilvl="1" w:tplc="041A0003" w:tentative="1">
      <w:start w:val="1"/>
      <w:numFmt w:val="bullet"/>
      <w:lvlText w:val="o"/>
      <w:lvlJc w:val="left"/>
      <w:pPr>
        <w:ind w:left="1505" w:hanging="360"/>
      </w:pPr>
      <w:rPr>
        <w:rFonts w:ascii="Courier New" w:hAnsi="Courier New" w:cs="Courier New" w:hint="default"/>
      </w:rPr>
    </w:lvl>
    <w:lvl w:ilvl="2" w:tplc="041A0005" w:tentative="1">
      <w:start w:val="1"/>
      <w:numFmt w:val="bullet"/>
      <w:lvlText w:val=""/>
      <w:lvlJc w:val="left"/>
      <w:pPr>
        <w:ind w:left="2225" w:hanging="360"/>
      </w:pPr>
      <w:rPr>
        <w:rFonts w:ascii="Wingdings" w:hAnsi="Wingdings" w:hint="default"/>
      </w:rPr>
    </w:lvl>
    <w:lvl w:ilvl="3" w:tplc="041A0001" w:tentative="1">
      <w:start w:val="1"/>
      <w:numFmt w:val="bullet"/>
      <w:lvlText w:val=""/>
      <w:lvlJc w:val="left"/>
      <w:pPr>
        <w:ind w:left="2945" w:hanging="360"/>
      </w:pPr>
      <w:rPr>
        <w:rFonts w:ascii="Symbol" w:hAnsi="Symbol" w:hint="default"/>
      </w:rPr>
    </w:lvl>
    <w:lvl w:ilvl="4" w:tplc="041A0003" w:tentative="1">
      <w:start w:val="1"/>
      <w:numFmt w:val="bullet"/>
      <w:lvlText w:val="o"/>
      <w:lvlJc w:val="left"/>
      <w:pPr>
        <w:ind w:left="3665" w:hanging="360"/>
      </w:pPr>
      <w:rPr>
        <w:rFonts w:ascii="Courier New" w:hAnsi="Courier New" w:cs="Courier New" w:hint="default"/>
      </w:rPr>
    </w:lvl>
    <w:lvl w:ilvl="5" w:tplc="041A0005" w:tentative="1">
      <w:start w:val="1"/>
      <w:numFmt w:val="bullet"/>
      <w:lvlText w:val=""/>
      <w:lvlJc w:val="left"/>
      <w:pPr>
        <w:ind w:left="4385" w:hanging="360"/>
      </w:pPr>
      <w:rPr>
        <w:rFonts w:ascii="Wingdings" w:hAnsi="Wingdings" w:hint="default"/>
      </w:rPr>
    </w:lvl>
    <w:lvl w:ilvl="6" w:tplc="041A0001" w:tentative="1">
      <w:start w:val="1"/>
      <w:numFmt w:val="bullet"/>
      <w:lvlText w:val=""/>
      <w:lvlJc w:val="left"/>
      <w:pPr>
        <w:ind w:left="5105" w:hanging="360"/>
      </w:pPr>
      <w:rPr>
        <w:rFonts w:ascii="Symbol" w:hAnsi="Symbol" w:hint="default"/>
      </w:rPr>
    </w:lvl>
    <w:lvl w:ilvl="7" w:tplc="041A0003" w:tentative="1">
      <w:start w:val="1"/>
      <w:numFmt w:val="bullet"/>
      <w:lvlText w:val="o"/>
      <w:lvlJc w:val="left"/>
      <w:pPr>
        <w:ind w:left="5825" w:hanging="360"/>
      </w:pPr>
      <w:rPr>
        <w:rFonts w:ascii="Courier New" w:hAnsi="Courier New" w:cs="Courier New" w:hint="default"/>
      </w:rPr>
    </w:lvl>
    <w:lvl w:ilvl="8" w:tplc="041A0005" w:tentative="1">
      <w:start w:val="1"/>
      <w:numFmt w:val="bullet"/>
      <w:lvlText w:val=""/>
      <w:lvlJc w:val="left"/>
      <w:pPr>
        <w:ind w:left="6545" w:hanging="360"/>
      </w:pPr>
      <w:rPr>
        <w:rFonts w:ascii="Wingdings" w:hAnsi="Wingdings" w:hint="default"/>
      </w:rPr>
    </w:lvl>
  </w:abstractNum>
  <w:abstractNum w:abstractNumId="40" w15:restartNumberingAfterBreak="0">
    <w:nsid w:val="70DC79E0"/>
    <w:multiLevelType w:val="hybridMultilevel"/>
    <w:tmpl w:val="97644E6C"/>
    <w:lvl w:ilvl="0" w:tplc="041A0001">
      <w:start w:val="1"/>
      <w:numFmt w:val="bullet"/>
      <w:lvlText w:val=""/>
      <w:lvlJc w:val="left"/>
      <w:pPr>
        <w:ind w:left="717" w:hanging="360"/>
      </w:pPr>
      <w:rPr>
        <w:rFonts w:ascii="Symbol" w:hAnsi="Symbol" w:hint="default"/>
      </w:rPr>
    </w:lvl>
    <w:lvl w:ilvl="1" w:tplc="041A0003" w:tentative="1">
      <w:start w:val="1"/>
      <w:numFmt w:val="bullet"/>
      <w:lvlText w:val="o"/>
      <w:lvlJc w:val="left"/>
      <w:pPr>
        <w:ind w:left="1437" w:hanging="360"/>
      </w:pPr>
      <w:rPr>
        <w:rFonts w:ascii="Courier New" w:hAnsi="Courier New" w:cs="Courier New" w:hint="default"/>
      </w:rPr>
    </w:lvl>
    <w:lvl w:ilvl="2" w:tplc="041A0005" w:tentative="1">
      <w:start w:val="1"/>
      <w:numFmt w:val="bullet"/>
      <w:lvlText w:val=""/>
      <w:lvlJc w:val="left"/>
      <w:pPr>
        <w:ind w:left="2157" w:hanging="360"/>
      </w:pPr>
      <w:rPr>
        <w:rFonts w:ascii="Wingdings" w:hAnsi="Wingdings" w:hint="default"/>
      </w:rPr>
    </w:lvl>
    <w:lvl w:ilvl="3" w:tplc="041A0001" w:tentative="1">
      <w:start w:val="1"/>
      <w:numFmt w:val="bullet"/>
      <w:lvlText w:val=""/>
      <w:lvlJc w:val="left"/>
      <w:pPr>
        <w:ind w:left="2877" w:hanging="360"/>
      </w:pPr>
      <w:rPr>
        <w:rFonts w:ascii="Symbol" w:hAnsi="Symbol" w:hint="default"/>
      </w:rPr>
    </w:lvl>
    <w:lvl w:ilvl="4" w:tplc="041A0003" w:tentative="1">
      <w:start w:val="1"/>
      <w:numFmt w:val="bullet"/>
      <w:lvlText w:val="o"/>
      <w:lvlJc w:val="left"/>
      <w:pPr>
        <w:ind w:left="3597" w:hanging="360"/>
      </w:pPr>
      <w:rPr>
        <w:rFonts w:ascii="Courier New" w:hAnsi="Courier New" w:cs="Courier New" w:hint="default"/>
      </w:rPr>
    </w:lvl>
    <w:lvl w:ilvl="5" w:tplc="041A0005" w:tentative="1">
      <w:start w:val="1"/>
      <w:numFmt w:val="bullet"/>
      <w:lvlText w:val=""/>
      <w:lvlJc w:val="left"/>
      <w:pPr>
        <w:ind w:left="4317" w:hanging="360"/>
      </w:pPr>
      <w:rPr>
        <w:rFonts w:ascii="Wingdings" w:hAnsi="Wingdings" w:hint="default"/>
      </w:rPr>
    </w:lvl>
    <w:lvl w:ilvl="6" w:tplc="041A0001" w:tentative="1">
      <w:start w:val="1"/>
      <w:numFmt w:val="bullet"/>
      <w:lvlText w:val=""/>
      <w:lvlJc w:val="left"/>
      <w:pPr>
        <w:ind w:left="5037" w:hanging="360"/>
      </w:pPr>
      <w:rPr>
        <w:rFonts w:ascii="Symbol" w:hAnsi="Symbol" w:hint="default"/>
      </w:rPr>
    </w:lvl>
    <w:lvl w:ilvl="7" w:tplc="041A0003" w:tentative="1">
      <w:start w:val="1"/>
      <w:numFmt w:val="bullet"/>
      <w:lvlText w:val="o"/>
      <w:lvlJc w:val="left"/>
      <w:pPr>
        <w:ind w:left="5757" w:hanging="360"/>
      </w:pPr>
      <w:rPr>
        <w:rFonts w:ascii="Courier New" w:hAnsi="Courier New" w:cs="Courier New" w:hint="default"/>
      </w:rPr>
    </w:lvl>
    <w:lvl w:ilvl="8" w:tplc="041A0005" w:tentative="1">
      <w:start w:val="1"/>
      <w:numFmt w:val="bullet"/>
      <w:lvlText w:val=""/>
      <w:lvlJc w:val="left"/>
      <w:pPr>
        <w:ind w:left="6477" w:hanging="360"/>
      </w:pPr>
      <w:rPr>
        <w:rFonts w:ascii="Wingdings" w:hAnsi="Wingdings" w:hint="default"/>
      </w:rPr>
    </w:lvl>
  </w:abstractNum>
  <w:abstractNum w:abstractNumId="41" w15:restartNumberingAfterBreak="0">
    <w:nsid w:val="7CD11EFD"/>
    <w:multiLevelType w:val="hybridMultilevel"/>
    <w:tmpl w:val="1B76D1C2"/>
    <w:lvl w:ilvl="0" w:tplc="041A0001">
      <w:start w:val="1"/>
      <w:numFmt w:val="bullet"/>
      <w:lvlText w:val=""/>
      <w:lvlJc w:val="left"/>
      <w:pPr>
        <w:ind w:left="718" w:hanging="360"/>
      </w:pPr>
      <w:rPr>
        <w:rFonts w:ascii="Symbol" w:hAnsi="Symbol" w:hint="default"/>
      </w:rPr>
    </w:lvl>
    <w:lvl w:ilvl="1" w:tplc="041A0003" w:tentative="1">
      <w:start w:val="1"/>
      <w:numFmt w:val="bullet"/>
      <w:lvlText w:val="o"/>
      <w:lvlJc w:val="left"/>
      <w:pPr>
        <w:ind w:left="1438" w:hanging="360"/>
      </w:pPr>
      <w:rPr>
        <w:rFonts w:ascii="Courier New" w:hAnsi="Courier New" w:cs="Courier New" w:hint="default"/>
      </w:rPr>
    </w:lvl>
    <w:lvl w:ilvl="2" w:tplc="041A0005" w:tentative="1">
      <w:start w:val="1"/>
      <w:numFmt w:val="bullet"/>
      <w:lvlText w:val=""/>
      <w:lvlJc w:val="left"/>
      <w:pPr>
        <w:ind w:left="2158" w:hanging="360"/>
      </w:pPr>
      <w:rPr>
        <w:rFonts w:ascii="Wingdings" w:hAnsi="Wingdings" w:hint="default"/>
      </w:rPr>
    </w:lvl>
    <w:lvl w:ilvl="3" w:tplc="041A0001" w:tentative="1">
      <w:start w:val="1"/>
      <w:numFmt w:val="bullet"/>
      <w:lvlText w:val=""/>
      <w:lvlJc w:val="left"/>
      <w:pPr>
        <w:ind w:left="2878" w:hanging="360"/>
      </w:pPr>
      <w:rPr>
        <w:rFonts w:ascii="Symbol" w:hAnsi="Symbol" w:hint="default"/>
      </w:rPr>
    </w:lvl>
    <w:lvl w:ilvl="4" w:tplc="041A0003" w:tentative="1">
      <w:start w:val="1"/>
      <w:numFmt w:val="bullet"/>
      <w:lvlText w:val="o"/>
      <w:lvlJc w:val="left"/>
      <w:pPr>
        <w:ind w:left="3598" w:hanging="360"/>
      </w:pPr>
      <w:rPr>
        <w:rFonts w:ascii="Courier New" w:hAnsi="Courier New" w:cs="Courier New" w:hint="default"/>
      </w:rPr>
    </w:lvl>
    <w:lvl w:ilvl="5" w:tplc="041A0005" w:tentative="1">
      <w:start w:val="1"/>
      <w:numFmt w:val="bullet"/>
      <w:lvlText w:val=""/>
      <w:lvlJc w:val="left"/>
      <w:pPr>
        <w:ind w:left="4318" w:hanging="360"/>
      </w:pPr>
      <w:rPr>
        <w:rFonts w:ascii="Wingdings" w:hAnsi="Wingdings" w:hint="default"/>
      </w:rPr>
    </w:lvl>
    <w:lvl w:ilvl="6" w:tplc="041A0001" w:tentative="1">
      <w:start w:val="1"/>
      <w:numFmt w:val="bullet"/>
      <w:lvlText w:val=""/>
      <w:lvlJc w:val="left"/>
      <w:pPr>
        <w:ind w:left="5038" w:hanging="360"/>
      </w:pPr>
      <w:rPr>
        <w:rFonts w:ascii="Symbol" w:hAnsi="Symbol" w:hint="default"/>
      </w:rPr>
    </w:lvl>
    <w:lvl w:ilvl="7" w:tplc="041A0003" w:tentative="1">
      <w:start w:val="1"/>
      <w:numFmt w:val="bullet"/>
      <w:lvlText w:val="o"/>
      <w:lvlJc w:val="left"/>
      <w:pPr>
        <w:ind w:left="5758" w:hanging="360"/>
      </w:pPr>
      <w:rPr>
        <w:rFonts w:ascii="Courier New" w:hAnsi="Courier New" w:cs="Courier New" w:hint="default"/>
      </w:rPr>
    </w:lvl>
    <w:lvl w:ilvl="8" w:tplc="041A0005" w:tentative="1">
      <w:start w:val="1"/>
      <w:numFmt w:val="bullet"/>
      <w:lvlText w:val=""/>
      <w:lvlJc w:val="left"/>
      <w:pPr>
        <w:ind w:left="6478" w:hanging="360"/>
      </w:pPr>
      <w:rPr>
        <w:rFonts w:ascii="Wingdings" w:hAnsi="Wingdings" w:hint="default"/>
      </w:rPr>
    </w:lvl>
  </w:abstractNum>
  <w:abstractNum w:abstractNumId="42" w15:restartNumberingAfterBreak="0">
    <w:nsid w:val="7E8D30AB"/>
    <w:multiLevelType w:val="hybridMultilevel"/>
    <w:tmpl w:val="7B5AB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9702441">
    <w:abstractNumId w:val="25"/>
  </w:num>
  <w:num w:numId="2" w16cid:durableId="387655840">
    <w:abstractNumId w:val="32"/>
  </w:num>
  <w:num w:numId="3" w16cid:durableId="1783576763">
    <w:abstractNumId w:val="1"/>
  </w:num>
  <w:num w:numId="4" w16cid:durableId="2138795677">
    <w:abstractNumId w:val="7"/>
  </w:num>
  <w:num w:numId="5" w16cid:durableId="2028289452">
    <w:abstractNumId w:val="31"/>
  </w:num>
  <w:num w:numId="6" w16cid:durableId="1985432632">
    <w:abstractNumId w:val="24"/>
  </w:num>
  <w:num w:numId="7" w16cid:durableId="932512073">
    <w:abstractNumId w:val="8"/>
  </w:num>
  <w:num w:numId="8" w16cid:durableId="91896071">
    <w:abstractNumId w:val="6"/>
  </w:num>
  <w:num w:numId="9" w16cid:durableId="707487687">
    <w:abstractNumId w:val="10"/>
  </w:num>
  <w:num w:numId="10" w16cid:durableId="1499661412">
    <w:abstractNumId w:val="15"/>
  </w:num>
  <w:num w:numId="11" w16cid:durableId="182548990">
    <w:abstractNumId w:val="35"/>
  </w:num>
  <w:num w:numId="12" w16cid:durableId="1866361417">
    <w:abstractNumId w:val="23"/>
  </w:num>
  <w:num w:numId="13" w16cid:durableId="1742871691">
    <w:abstractNumId w:val="20"/>
  </w:num>
  <w:num w:numId="14" w16cid:durableId="86926212">
    <w:abstractNumId w:val="2"/>
  </w:num>
  <w:num w:numId="15" w16cid:durableId="1582329913">
    <w:abstractNumId w:val="42"/>
  </w:num>
  <w:num w:numId="16" w16cid:durableId="570385249">
    <w:abstractNumId w:val="29"/>
  </w:num>
  <w:num w:numId="17" w16cid:durableId="844856799">
    <w:abstractNumId w:val="11"/>
  </w:num>
  <w:num w:numId="18" w16cid:durableId="1774781944">
    <w:abstractNumId w:val="14"/>
  </w:num>
  <w:num w:numId="19" w16cid:durableId="1790855799">
    <w:abstractNumId w:val="4"/>
  </w:num>
  <w:num w:numId="20" w16cid:durableId="1005745510">
    <w:abstractNumId w:val="17"/>
  </w:num>
  <w:num w:numId="21" w16cid:durableId="1345864884">
    <w:abstractNumId w:val="0"/>
  </w:num>
  <w:num w:numId="22" w16cid:durableId="1670326032">
    <w:abstractNumId w:val="30"/>
  </w:num>
  <w:num w:numId="23" w16cid:durableId="483813631">
    <w:abstractNumId w:val="26"/>
  </w:num>
  <w:num w:numId="24" w16cid:durableId="1848981858">
    <w:abstractNumId w:val="18"/>
  </w:num>
  <w:num w:numId="25" w16cid:durableId="660700564">
    <w:abstractNumId w:val="39"/>
  </w:num>
  <w:num w:numId="26" w16cid:durableId="194778947">
    <w:abstractNumId w:val="9"/>
  </w:num>
  <w:num w:numId="27" w16cid:durableId="1574504597">
    <w:abstractNumId w:val="37"/>
  </w:num>
  <w:num w:numId="28" w16cid:durableId="382413377">
    <w:abstractNumId w:val="19"/>
  </w:num>
  <w:num w:numId="29" w16cid:durableId="1577591292">
    <w:abstractNumId w:val="38"/>
  </w:num>
  <w:num w:numId="30" w16cid:durableId="1246652095">
    <w:abstractNumId w:val="41"/>
  </w:num>
  <w:num w:numId="31" w16cid:durableId="1898321508">
    <w:abstractNumId w:val="22"/>
  </w:num>
  <w:num w:numId="32" w16cid:durableId="1875070087">
    <w:abstractNumId w:val="5"/>
  </w:num>
  <w:num w:numId="33" w16cid:durableId="2019578780">
    <w:abstractNumId w:val="27"/>
  </w:num>
  <w:num w:numId="34" w16cid:durableId="2144225372">
    <w:abstractNumId w:val="13"/>
  </w:num>
  <w:num w:numId="35" w16cid:durableId="1702246954">
    <w:abstractNumId w:val="12"/>
  </w:num>
  <w:num w:numId="36" w16cid:durableId="1643919892">
    <w:abstractNumId w:val="33"/>
  </w:num>
  <w:num w:numId="37" w16cid:durableId="1036197051">
    <w:abstractNumId w:val="36"/>
  </w:num>
  <w:num w:numId="38" w16cid:durableId="1130131749">
    <w:abstractNumId w:val="28"/>
  </w:num>
  <w:num w:numId="39" w16cid:durableId="1850876477">
    <w:abstractNumId w:val="16"/>
  </w:num>
  <w:num w:numId="40" w16cid:durableId="1659384880">
    <w:abstractNumId w:val="34"/>
  </w:num>
  <w:num w:numId="41" w16cid:durableId="1395936006">
    <w:abstractNumId w:val="40"/>
  </w:num>
  <w:num w:numId="42" w16cid:durableId="346292521">
    <w:abstractNumId w:val="21"/>
  </w:num>
  <w:num w:numId="43" w16cid:durableId="6250402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25E"/>
    <w:rsid w:val="000036BC"/>
    <w:rsid w:val="000322E7"/>
    <w:rsid w:val="0003504A"/>
    <w:rsid w:val="00036756"/>
    <w:rsid w:val="00042D9A"/>
    <w:rsid w:val="00057E28"/>
    <w:rsid w:val="00060A0A"/>
    <w:rsid w:val="000776E1"/>
    <w:rsid w:val="00084107"/>
    <w:rsid w:val="00086A40"/>
    <w:rsid w:val="000A1850"/>
    <w:rsid w:val="000B410C"/>
    <w:rsid w:val="000B74EA"/>
    <w:rsid w:val="000E02FE"/>
    <w:rsid w:val="000E4CFB"/>
    <w:rsid w:val="000F39D3"/>
    <w:rsid w:val="000F70EC"/>
    <w:rsid w:val="001042D9"/>
    <w:rsid w:val="001207EE"/>
    <w:rsid w:val="00125B3F"/>
    <w:rsid w:val="001362D3"/>
    <w:rsid w:val="0014203A"/>
    <w:rsid w:val="00145769"/>
    <w:rsid w:val="0014649D"/>
    <w:rsid w:val="00150E73"/>
    <w:rsid w:val="00153E33"/>
    <w:rsid w:val="00154EC4"/>
    <w:rsid w:val="00162DAE"/>
    <w:rsid w:val="00171653"/>
    <w:rsid w:val="00173F6C"/>
    <w:rsid w:val="00174276"/>
    <w:rsid w:val="00181AB5"/>
    <w:rsid w:val="001952D7"/>
    <w:rsid w:val="001A6A36"/>
    <w:rsid w:val="001B6BC6"/>
    <w:rsid w:val="001C1C0F"/>
    <w:rsid w:val="001D1549"/>
    <w:rsid w:val="001E0B1F"/>
    <w:rsid w:val="001E0C43"/>
    <w:rsid w:val="001E302C"/>
    <w:rsid w:val="001E4257"/>
    <w:rsid w:val="001E4BA3"/>
    <w:rsid w:val="001E5138"/>
    <w:rsid w:val="001F4B30"/>
    <w:rsid w:val="00204F30"/>
    <w:rsid w:val="002140FE"/>
    <w:rsid w:val="0021590A"/>
    <w:rsid w:val="00215F1F"/>
    <w:rsid w:val="002278C0"/>
    <w:rsid w:val="00232495"/>
    <w:rsid w:val="00244760"/>
    <w:rsid w:val="00266B31"/>
    <w:rsid w:val="002671B0"/>
    <w:rsid w:val="00271AC4"/>
    <w:rsid w:val="00281FCD"/>
    <w:rsid w:val="002824A0"/>
    <w:rsid w:val="00283C5B"/>
    <w:rsid w:val="00290602"/>
    <w:rsid w:val="002907E7"/>
    <w:rsid w:val="00291853"/>
    <w:rsid w:val="0029259B"/>
    <w:rsid w:val="00295694"/>
    <w:rsid w:val="002A0A8A"/>
    <w:rsid w:val="002A4867"/>
    <w:rsid w:val="002A4B77"/>
    <w:rsid w:val="002B119F"/>
    <w:rsid w:val="002C6D66"/>
    <w:rsid w:val="002D2802"/>
    <w:rsid w:val="002D336D"/>
    <w:rsid w:val="002E2A44"/>
    <w:rsid w:val="002F1F30"/>
    <w:rsid w:val="002F5E7D"/>
    <w:rsid w:val="003059F2"/>
    <w:rsid w:val="0031133F"/>
    <w:rsid w:val="00326726"/>
    <w:rsid w:val="00350457"/>
    <w:rsid w:val="00355A49"/>
    <w:rsid w:val="003659F3"/>
    <w:rsid w:val="00377640"/>
    <w:rsid w:val="00377935"/>
    <w:rsid w:val="003A14A3"/>
    <w:rsid w:val="003A23F9"/>
    <w:rsid w:val="003A32F1"/>
    <w:rsid w:val="003A460A"/>
    <w:rsid w:val="003A6882"/>
    <w:rsid w:val="003B3D9C"/>
    <w:rsid w:val="003B50CF"/>
    <w:rsid w:val="003C450B"/>
    <w:rsid w:val="003E7652"/>
    <w:rsid w:val="003F0070"/>
    <w:rsid w:val="003F0305"/>
    <w:rsid w:val="003F324B"/>
    <w:rsid w:val="003F5F0A"/>
    <w:rsid w:val="00417469"/>
    <w:rsid w:val="00421B41"/>
    <w:rsid w:val="0042399E"/>
    <w:rsid w:val="0043228B"/>
    <w:rsid w:val="00445DBF"/>
    <w:rsid w:val="00452FB1"/>
    <w:rsid w:val="0045709B"/>
    <w:rsid w:val="00457E53"/>
    <w:rsid w:val="004811E7"/>
    <w:rsid w:val="004854E7"/>
    <w:rsid w:val="004E2515"/>
    <w:rsid w:val="004E2610"/>
    <w:rsid w:val="004E45EA"/>
    <w:rsid w:val="00504B0A"/>
    <w:rsid w:val="0051006B"/>
    <w:rsid w:val="0051555C"/>
    <w:rsid w:val="00524A28"/>
    <w:rsid w:val="00530655"/>
    <w:rsid w:val="00532B0D"/>
    <w:rsid w:val="00533053"/>
    <w:rsid w:val="00533BA5"/>
    <w:rsid w:val="00544A0C"/>
    <w:rsid w:val="00545407"/>
    <w:rsid w:val="00546278"/>
    <w:rsid w:val="005501A7"/>
    <w:rsid w:val="005574B3"/>
    <w:rsid w:val="00562F2D"/>
    <w:rsid w:val="005A26D7"/>
    <w:rsid w:val="005A6D9E"/>
    <w:rsid w:val="005A79D0"/>
    <w:rsid w:val="005B2222"/>
    <w:rsid w:val="005B6449"/>
    <w:rsid w:val="005C669D"/>
    <w:rsid w:val="005C77C6"/>
    <w:rsid w:val="005D025E"/>
    <w:rsid w:val="005E2CD8"/>
    <w:rsid w:val="005F1CBC"/>
    <w:rsid w:val="00613C27"/>
    <w:rsid w:val="0061574C"/>
    <w:rsid w:val="00627390"/>
    <w:rsid w:val="00627C9C"/>
    <w:rsid w:val="0063279D"/>
    <w:rsid w:val="0063451B"/>
    <w:rsid w:val="00636483"/>
    <w:rsid w:val="0064033D"/>
    <w:rsid w:val="00647F03"/>
    <w:rsid w:val="00665DA0"/>
    <w:rsid w:val="00667356"/>
    <w:rsid w:val="006678E6"/>
    <w:rsid w:val="00672174"/>
    <w:rsid w:val="00691DE3"/>
    <w:rsid w:val="00695875"/>
    <w:rsid w:val="006A059D"/>
    <w:rsid w:val="006A116A"/>
    <w:rsid w:val="006A63FD"/>
    <w:rsid w:val="006B06A2"/>
    <w:rsid w:val="006B3BB9"/>
    <w:rsid w:val="006C6001"/>
    <w:rsid w:val="006D3E92"/>
    <w:rsid w:val="006D3FE4"/>
    <w:rsid w:val="006D7C07"/>
    <w:rsid w:val="006F4C28"/>
    <w:rsid w:val="0070001C"/>
    <w:rsid w:val="007027A3"/>
    <w:rsid w:val="00716573"/>
    <w:rsid w:val="00721192"/>
    <w:rsid w:val="00724319"/>
    <w:rsid w:val="007338A7"/>
    <w:rsid w:val="00735995"/>
    <w:rsid w:val="00745990"/>
    <w:rsid w:val="00746D69"/>
    <w:rsid w:val="007472E3"/>
    <w:rsid w:val="007569BB"/>
    <w:rsid w:val="00767B6D"/>
    <w:rsid w:val="007774CB"/>
    <w:rsid w:val="00785222"/>
    <w:rsid w:val="007936F7"/>
    <w:rsid w:val="007A4A2F"/>
    <w:rsid w:val="007D06E6"/>
    <w:rsid w:val="007D54E2"/>
    <w:rsid w:val="007D7F96"/>
    <w:rsid w:val="007F7F04"/>
    <w:rsid w:val="008059CB"/>
    <w:rsid w:val="00842864"/>
    <w:rsid w:val="008514A0"/>
    <w:rsid w:val="0085647B"/>
    <w:rsid w:val="00862BFF"/>
    <w:rsid w:val="00867ACA"/>
    <w:rsid w:val="0087014B"/>
    <w:rsid w:val="00874CE3"/>
    <w:rsid w:val="008841A5"/>
    <w:rsid w:val="00895A28"/>
    <w:rsid w:val="008969BB"/>
    <w:rsid w:val="00897CA2"/>
    <w:rsid w:val="008A6E5C"/>
    <w:rsid w:val="008C5A2C"/>
    <w:rsid w:val="008E35DB"/>
    <w:rsid w:val="008E71AA"/>
    <w:rsid w:val="008F07AA"/>
    <w:rsid w:val="008F1DA4"/>
    <w:rsid w:val="00900B1F"/>
    <w:rsid w:val="009107ED"/>
    <w:rsid w:val="00913823"/>
    <w:rsid w:val="00923F2F"/>
    <w:rsid w:val="0093290B"/>
    <w:rsid w:val="00937ED9"/>
    <w:rsid w:val="0094460A"/>
    <w:rsid w:val="0094715D"/>
    <w:rsid w:val="009474C8"/>
    <w:rsid w:val="0097027E"/>
    <w:rsid w:val="00976B9C"/>
    <w:rsid w:val="00987514"/>
    <w:rsid w:val="009876BE"/>
    <w:rsid w:val="00994D5C"/>
    <w:rsid w:val="009967CD"/>
    <w:rsid w:val="009C41E1"/>
    <w:rsid w:val="009C7377"/>
    <w:rsid w:val="009D113D"/>
    <w:rsid w:val="00A03786"/>
    <w:rsid w:val="00A065A8"/>
    <w:rsid w:val="00A174D4"/>
    <w:rsid w:val="00A178AB"/>
    <w:rsid w:val="00A21FFC"/>
    <w:rsid w:val="00A23CAD"/>
    <w:rsid w:val="00A26FC3"/>
    <w:rsid w:val="00A33157"/>
    <w:rsid w:val="00A33746"/>
    <w:rsid w:val="00A339F3"/>
    <w:rsid w:val="00A37E58"/>
    <w:rsid w:val="00A4164B"/>
    <w:rsid w:val="00A44FB8"/>
    <w:rsid w:val="00A6266B"/>
    <w:rsid w:val="00A631E3"/>
    <w:rsid w:val="00A72D43"/>
    <w:rsid w:val="00A75D11"/>
    <w:rsid w:val="00A85060"/>
    <w:rsid w:val="00A94F02"/>
    <w:rsid w:val="00AC025C"/>
    <w:rsid w:val="00AD4371"/>
    <w:rsid w:val="00AD7848"/>
    <w:rsid w:val="00AE3C86"/>
    <w:rsid w:val="00AE42EC"/>
    <w:rsid w:val="00AE6A29"/>
    <w:rsid w:val="00AF490D"/>
    <w:rsid w:val="00AF6A54"/>
    <w:rsid w:val="00B140BA"/>
    <w:rsid w:val="00B23675"/>
    <w:rsid w:val="00B31528"/>
    <w:rsid w:val="00B47786"/>
    <w:rsid w:val="00B53256"/>
    <w:rsid w:val="00B53898"/>
    <w:rsid w:val="00B733FB"/>
    <w:rsid w:val="00B739F5"/>
    <w:rsid w:val="00B868E6"/>
    <w:rsid w:val="00BB3E44"/>
    <w:rsid w:val="00BC0DEC"/>
    <w:rsid w:val="00BC663B"/>
    <w:rsid w:val="00BD581D"/>
    <w:rsid w:val="00BE0D07"/>
    <w:rsid w:val="00BE3949"/>
    <w:rsid w:val="00BE6457"/>
    <w:rsid w:val="00BE7157"/>
    <w:rsid w:val="00BF0FA5"/>
    <w:rsid w:val="00C0003F"/>
    <w:rsid w:val="00C04874"/>
    <w:rsid w:val="00C16C41"/>
    <w:rsid w:val="00C420D1"/>
    <w:rsid w:val="00C6185D"/>
    <w:rsid w:val="00C63D78"/>
    <w:rsid w:val="00C7274A"/>
    <w:rsid w:val="00C74CBB"/>
    <w:rsid w:val="00C775C0"/>
    <w:rsid w:val="00CB0830"/>
    <w:rsid w:val="00CB2704"/>
    <w:rsid w:val="00CD5686"/>
    <w:rsid w:val="00CE182F"/>
    <w:rsid w:val="00CF1F85"/>
    <w:rsid w:val="00D02CC3"/>
    <w:rsid w:val="00D032B7"/>
    <w:rsid w:val="00D07231"/>
    <w:rsid w:val="00D07CD1"/>
    <w:rsid w:val="00D10053"/>
    <w:rsid w:val="00D438E6"/>
    <w:rsid w:val="00D43B93"/>
    <w:rsid w:val="00D50405"/>
    <w:rsid w:val="00D75819"/>
    <w:rsid w:val="00D80191"/>
    <w:rsid w:val="00D81012"/>
    <w:rsid w:val="00D81447"/>
    <w:rsid w:val="00D86F81"/>
    <w:rsid w:val="00D9300C"/>
    <w:rsid w:val="00DA1D60"/>
    <w:rsid w:val="00DB0871"/>
    <w:rsid w:val="00DB629C"/>
    <w:rsid w:val="00DB6CA3"/>
    <w:rsid w:val="00DB73B2"/>
    <w:rsid w:val="00DC4FE5"/>
    <w:rsid w:val="00DC6108"/>
    <w:rsid w:val="00DD6621"/>
    <w:rsid w:val="00DE7F6D"/>
    <w:rsid w:val="00E030FE"/>
    <w:rsid w:val="00E20025"/>
    <w:rsid w:val="00E21CDD"/>
    <w:rsid w:val="00E232FD"/>
    <w:rsid w:val="00E452AC"/>
    <w:rsid w:val="00E4639D"/>
    <w:rsid w:val="00E47F29"/>
    <w:rsid w:val="00E6799F"/>
    <w:rsid w:val="00E70026"/>
    <w:rsid w:val="00E72E7B"/>
    <w:rsid w:val="00E8256D"/>
    <w:rsid w:val="00E92B2F"/>
    <w:rsid w:val="00EA0349"/>
    <w:rsid w:val="00EA222F"/>
    <w:rsid w:val="00EC570C"/>
    <w:rsid w:val="00ED686A"/>
    <w:rsid w:val="00EE4618"/>
    <w:rsid w:val="00EF2A60"/>
    <w:rsid w:val="00F0028D"/>
    <w:rsid w:val="00F1112E"/>
    <w:rsid w:val="00F24B44"/>
    <w:rsid w:val="00F30ADB"/>
    <w:rsid w:val="00F35C2E"/>
    <w:rsid w:val="00F3679B"/>
    <w:rsid w:val="00F41F0A"/>
    <w:rsid w:val="00F63A6E"/>
    <w:rsid w:val="00F663FB"/>
    <w:rsid w:val="00F83062"/>
    <w:rsid w:val="00F90B29"/>
    <w:rsid w:val="00F933CE"/>
    <w:rsid w:val="00FA2981"/>
    <w:rsid w:val="00FB2333"/>
    <w:rsid w:val="00FC73D2"/>
    <w:rsid w:val="00FD2B83"/>
    <w:rsid w:val="00FD3511"/>
    <w:rsid w:val="00FD572F"/>
    <w:rsid w:val="00FE280C"/>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7E9B5"/>
  <w15:chartTrackingRefBased/>
  <w15:docId w15:val="{72772C8F-E559-4166-AD94-D5F5E99C5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4"/>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7E58"/>
    <w:pPr>
      <w:keepNext/>
      <w:keepLines/>
      <w:numPr>
        <w:numId w:val="40"/>
      </w:numPr>
      <w:spacing w:before="480" w:after="240"/>
      <w:ind w:left="357" w:hanging="357"/>
      <w:outlineLvl w:val="0"/>
    </w:pPr>
    <w:rPr>
      <w:rFonts w:ascii="Arial" w:eastAsiaTheme="majorEastAsia" w:hAnsi="Arial" w:cstheme="majorBidi"/>
      <w:b/>
      <w:sz w:val="22"/>
      <w:szCs w:val="32"/>
    </w:rPr>
  </w:style>
  <w:style w:type="paragraph" w:styleId="Heading2">
    <w:name w:val="heading 2"/>
    <w:basedOn w:val="Normal"/>
    <w:next w:val="Normal"/>
    <w:link w:val="Heading2Char"/>
    <w:uiPriority w:val="9"/>
    <w:unhideWhenUsed/>
    <w:qFormat/>
    <w:rsid w:val="0023249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6756"/>
    <w:pPr>
      <w:ind w:left="720"/>
      <w:contextualSpacing/>
    </w:pPr>
  </w:style>
  <w:style w:type="paragraph" w:styleId="NormalWeb">
    <w:name w:val="Normal (Web)"/>
    <w:basedOn w:val="Normal"/>
    <w:uiPriority w:val="99"/>
    <w:unhideWhenUsed/>
    <w:rsid w:val="00533053"/>
    <w:pPr>
      <w:spacing w:before="100" w:beforeAutospacing="1" w:after="100" w:afterAutospacing="1" w:line="240" w:lineRule="auto"/>
    </w:pPr>
    <w:rPr>
      <w:rFonts w:eastAsia="Times New Roman"/>
      <w:lang w:eastAsia="hr-HR"/>
    </w:rPr>
  </w:style>
  <w:style w:type="paragraph" w:customStyle="1" w:styleId="clanak">
    <w:name w:val="clanak"/>
    <w:basedOn w:val="Normal"/>
    <w:rsid w:val="00533053"/>
    <w:pPr>
      <w:spacing w:before="100" w:beforeAutospacing="1" w:after="100" w:afterAutospacing="1" w:line="240" w:lineRule="auto"/>
    </w:pPr>
    <w:rPr>
      <w:rFonts w:eastAsia="Times New Roman"/>
      <w:lang w:eastAsia="hr-HR"/>
    </w:rPr>
  </w:style>
  <w:style w:type="paragraph" w:customStyle="1" w:styleId="t-98-2">
    <w:name w:val="t-98-2"/>
    <w:basedOn w:val="Normal"/>
    <w:rsid w:val="00533053"/>
    <w:pPr>
      <w:spacing w:before="100" w:beforeAutospacing="1" w:after="100" w:afterAutospacing="1" w:line="240" w:lineRule="auto"/>
    </w:pPr>
    <w:rPr>
      <w:rFonts w:eastAsia="Times New Roman"/>
      <w:lang w:eastAsia="hr-HR"/>
    </w:rPr>
  </w:style>
  <w:style w:type="paragraph" w:customStyle="1" w:styleId="t-109sred">
    <w:name w:val="t-109sred"/>
    <w:basedOn w:val="Normal"/>
    <w:rsid w:val="00533053"/>
    <w:pPr>
      <w:spacing w:before="100" w:beforeAutospacing="1" w:after="100" w:afterAutospacing="1" w:line="240" w:lineRule="auto"/>
    </w:pPr>
    <w:rPr>
      <w:rFonts w:eastAsia="Times New Roman"/>
      <w:lang w:eastAsia="hr-HR"/>
    </w:rPr>
  </w:style>
  <w:style w:type="paragraph" w:customStyle="1" w:styleId="t-10-9-kurz-s">
    <w:name w:val="t-10-9-kurz-s"/>
    <w:basedOn w:val="Normal"/>
    <w:rsid w:val="00533053"/>
    <w:pPr>
      <w:spacing w:before="100" w:beforeAutospacing="1" w:after="100" w:afterAutospacing="1" w:line="240" w:lineRule="auto"/>
    </w:pPr>
    <w:rPr>
      <w:rFonts w:eastAsia="Times New Roman"/>
      <w:lang w:eastAsia="hr-HR"/>
    </w:rPr>
  </w:style>
  <w:style w:type="paragraph" w:customStyle="1" w:styleId="clanak-">
    <w:name w:val="clanak-"/>
    <w:basedOn w:val="Normal"/>
    <w:rsid w:val="00533053"/>
    <w:pPr>
      <w:spacing w:before="100" w:beforeAutospacing="1" w:after="100" w:afterAutospacing="1" w:line="240" w:lineRule="auto"/>
    </w:pPr>
    <w:rPr>
      <w:rFonts w:eastAsia="Times New Roman"/>
      <w:lang w:eastAsia="hr-HR"/>
    </w:rPr>
  </w:style>
  <w:style w:type="paragraph" w:customStyle="1" w:styleId="t-9-8">
    <w:name w:val="t-9-8"/>
    <w:basedOn w:val="Normal"/>
    <w:rsid w:val="00533053"/>
    <w:pPr>
      <w:spacing w:before="100" w:beforeAutospacing="1" w:after="100" w:afterAutospacing="1" w:line="240" w:lineRule="auto"/>
    </w:pPr>
    <w:rPr>
      <w:rFonts w:eastAsia="Times New Roman"/>
      <w:lang w:eastAsia="hr-HR"/>
    </w:rPr>
  </w:style>
  <w:style w:type="character" w:styleId="CommentReference">
    <w:name w:val="annotation reference"/>
    <w:basedOn w:val="DefaultParagraphFont"/>
    <w:uiPriority w:val="99"/>
    <w:semiHidden/>
    <w:unhideWhenUsed/>
    <w:rsid w:val="002824A0"/>
    <w:rPr>
      <w:sz w:val="16"/>
      <w:szCs w:val="16"/>
    </w:rPr>
  </w:style>
  <w:style w:type="paragraph" w:styleId="CommentText">
    <w:name w:val="annotation text"/>
    <w:basedOn w:val="Normal"/>
    <w:link w:val="CommentTextChar"/>
    <w:uiPriority w:val="99"/>
    <w:unhideWhenUsed/>
    <w:rsid w:val="002824A0"/>
    <w:pPr>
      <w:spacing w:line="240" w:lineRule="auto"/>
    </w:pPr>
    <w:rPr>
      <w:sz w:val="20"/>
      <w:szCs w:val="20"/>
    </w:rPr>
  </w:style>
  <w:style w:type="character" w:customStyle="1" w:styleId="CommentTextChar">
    <w:name w:val="Comment Text Char"/>
    <w:basedOn w:val="DefaultParagraphFont"/>
    <w:link w:val="CommentText"/>
    <w:uiPriority w:val="99"/>
    <w:rsid w:val="002824A0"/>
    <w:rPr>
      <w:sz w:val="20"/>
      <w:szCs w:val="20"/>
    </w:rPr>
  </w:style>
  <w:style w:type="paragraph" w:styleId="CommentSubject">
    <w:name w:val="annotation subject"/>
    <w:basedOn w:val="CommentText"/>
    <w:next w:val="CommentText"/>
    <w:link w:val="CommentSubjectChar"/>
    <w:uiPriority w:val="99"/>
    <w:semiHidden/>
    <w:unhideWhenUsed/>
    <w:rsid w:val="002824A0"/>
    <w:rPr>
      <w:b/>
      <w:bCs/>
    </w:rPr>
  </w:style>
  <w:style w:type="character" w:customStyle="1" w:styleId="CommentSubjectChar">
    <w:name w:val="Comment Subject Char"/>
    <w:basedOn w:val="CommentTextChar"/>
    <w:link w:val="CommentSubject"/>
    <w:uiPriority w:val="99"/>
    <w:semiHidden/>
    <w:rsid w:val="002824A0"/>
    <w:rPr>
      <w:b/>
      <w:bCs/>
      <w:sz w:val="20"/>
      <w:szCs w:val="20"/>
    </w:rPr>
  </w:style>
  <w:style w:type="paragraph" w:styleId="Revision">
    <w:name w:val="Revision"/>
    <w:hidden/>
    <w:uiPriority w:val="99"/>
    <w:semiHidden/>
    <w:rsid w:val="006D3FE4"/>
    <w:pPr>
      <w:spacing w:after="0" w:line="240" w:lineRule="auto"/>
    </w:pPr>
  </w:style>
  <w:style w:type="paragraph" w:styleId="FootnoteText">
    <w:name w:val="footnote text"/>
    <w:basedOn w:val="Normal"/>
    <w:link w:val="FootnoteTextChar"/>
    <w:uiPriority w:val="99"/>
    <w:semiHidden/>
    <w:unhideWhenUsed/>
    <w:rsid w:val="006327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3279D"/>
    <w:rPr>
      <w:sz w:val="20"/>
      <w:szCs w:val="20"/>
    </w:rPr>
  </w:style>
  <w:style w:type="character" w:styleId="FootnoteReference">
    <w:name w:val="footnote reference"/>
    <w:basedOn w:val="DefaultParagraphFont"/>
    <w:uiPriority w:val="99"/>
    <w:semiHidden/>
    <w:unhideWhenUsed/>
    <w:rsid w:val="0063279D"/>
    <w:rPr>
      <w:vertAlign w:val="superscript"/>
    </w:rPr>
  </w:style>
  <w:style w:type="character" w:styleId="Hyperlink">
    <w:name w:val="Hyperlink"/>
    <w:basedOn w:val="DefaultParagraphFont"/>
    <w:uiPriority w:val="99"/>
    <w:unhideWhenUsed/>
    <w:rsid w:val="0063279D"/>
    <w:rPr>
      <w:color w:val="0000FF" w:themeColor="hyperlink"/>
      <w:u w:val="single"/>
    </w:rPr>
  </w:style>
  <w:style w:type="character" w:styleId="UnresolvedMention">
    <w:name w:val="Unresolved Mention"/>
    <w:basedOn w:val="DefaultParagraphFont"/>
    <w:uiPriority w:val="99"/>
    <w:semiHidden/>
    <w:unhideWhenUsed/>
    <w:rsid w:val="0063279D"/>
    <w:rPr>
      <w:color w:val="605E5C"/>
      <w:shd w:val="clear" w:color="auto" w:fill="E1DFDD"/>
    </w:rPr>
  </w:style>
  <w:style w:type="paragraph" w:styleId="Header">
    <w:name w:val="header"/>
    <w:basedOn w:val="Normal"/>
    <w:link w:val="HeaderChar"/>
    <w:uiPriority w:val="99"/>
    <w:unhideWhenUsed/>
    <w:rsid w:val="002A4B77"/>
    <w:pPr>
      <w:tabs>
        <w:tab w:val="center" w:pos="4536"/>
        <w:tab w:val="right" w:pos="9072"/>
      </w:tabs>
      <w:spacing w:after="0" w:line="240" w:lineRule="auto"/>
    </w:pPr>
  </w:style>
  <w:style w:type="character" w:customStyle="1" w:styleId="HeaderChar">
    <w:name w:val="Header Char"/>
    <w:basedOn w:val="DefaultParagraphFont"/>
    <w:link w:val="Header"/>
    <w:uiPriority w:val="99"/>
    <w:rsid w:val="002A4B77"/>
  </w:style>
  <w:style w:type="paragraph" w:styleId="Footer">
    <w:name w:val="footer"/>
    <w:basedOn w:val="Normal"/>
    <w:link w:val="FooterChar"/>
    <w:uiPriority w:val="99"/>
    <w:unhideWhenUsed/>
    <w:rsid w:val="002A4B77"/>
    <w:pPr>
      <w:tabs>
        <w:tab w:val="center" w:pos="4536"/>
        <w:tab w:val="right" w:pos="9072"/>
      </w:tabs>
      <w:spacing w:after="0" w:line="240" w:lineRule="auto"/>
    </w:pPr>
  </w:style>
  <w:style w:type="character" w:customStyle="1" w:styleId="FooterChar">
    <w:name w:val="Footer Char"/>
    <w:basedOn w:val="DefaultParagraphFont"/>
    <w:link w:val="Footer"/>
    <w:uiPriority w:val="99"/>
    <w:rsid w:val="002A4B77"/>
  </w:style>
  <w:style w:type="character" w:styleId="FollowedHyperlink">
    <w:name w:val="FollowedHyperlink"/>
    <w:basedOn w:val="DefaultParagraphFont"/>
    <w:uiPriority w:val="99"/>
    <w:semiHidden/>
    <w:unhideWhenUsed/>
    <w:rsid w:val="00DB73B2"/>
    <w:rPr>
      <w:color w:val="800080" w:themeColor="followedHyperlink"/>
      <w:u w:val="single"/>
    </w:rPr>
  </w:style>
  <w:style w:type="character" w:customStyle="1" w:styleId="Heading1Char">
    <w:name w:val="Heading 1 Char"/>
    <w:basedOn w:val="DefaultParagraphFont"/>
    <w:link w:val="Heading1"/>
    <w:uiPriority w:val="9"/>
    <w:rsid w:val="00A37E58"/>
    <w:rPr>
      <w:rFonts w:ascii="Arial" w:eastAsiaTheme="majorEastAsia" w:hAnsi="Arial" w:cstheme="majorBidi"/>
      <w:b/>
      <w:sz w:val="22"/>
      <w:szCs w:val="32"/>
    </w:rPr>
  </w:style>
  <w:style w:type="character" w:customStyle="1" w:styleId="Heading2Char">
    <w:name w:val="Heading 2 Char"/>
    <w:basedOn w:val="DefaultParagraphFont"/>
    <w:link w:val="Heading2"/>
    <w:uiPriority w:val="9"/>
    <w:rsid w:val="00232495"/>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3749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pristupinfo.hr/wp-content/uploads/2023/03/Ponovna-uporaba-informacija-izuzeca-od-primjene-ZPPI.pdf?x57830"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narodne-novine.nn.hr/clanci/sluzbeni/2017_07_67_1577.html" TargetMode="External"/><Relationship Id="rId13" Type="http://schemas.openxmlformats.org/officeDocument/2006/relationships/hyperlink" Target="https://eur-lex.europa.eu/legal-content/HR/TXT/?uri=CELEX:32016R0679" TargetMode="External"/><Relationship Id="rId3" Type="http://schemas.openxmlformats.org/officeDocument/2006/relationships/hyperlink" Target="https://pristupinfo.hr/pravni-okvir/" TargetMode="External"/><Relationship Id="rId7" Type="http://schemas.openxmlformats.org/officeDocument/2006/relationships/hyperlink" Target="https://5stardata.info/hr/" TargetMode="External"/><Relationship Id="rId12" Type="http://schemas.openxmlformats.org/officeDocument/2006/relationships/hyperlink" Target="https://tom.pristupinfo.hr/pregledfilter1.php?izb=2501" TargetMode="External"/><Relationship Id="rId17" Type="http://schemas.openxmlformats.org/officeDocument/2006/relationships/hyperlink" Target="https://narodne-novine.nn.hr/clanci/sluzbeni/2016_03_20_582.html" TargetMode="External"/><Relationship Id="rId2" Type="http://schemas.openxmlformats.org/officeDocument/2006/relationships/hyperlink" Target="https://eur-lex.europa.eu/legal-content/HR/TXT/?uri=CELEX:32023R0138" TargetMode="External"/><Relationship Id="rId16" Type="http://schemas.openxmlformats.org/officeDocument/2006/relationships/hyperlink" Target="https://narodne-novine.nn.hr/clanci/sluzbeni/2022_12_141_2149.html" TargetMode="External"/><Relationship Id="rId1" Type="http://schemas.openxmlformats.org/officeDocument/2006/relationships/hyperlink" Target="https://eur-lex.europa.eu/legal-content/HR/TXT/?uri=celex%3A32019L1024" TargetMode="External"/><Relationship Id="rId6" Type="http://schemas.openxmlformats.org/officeDocument/2006/relationships/hyperlink" Target="https://pristupinfo.hr/wp-content/uploads/2023/04/Asset-lista-PI.xlsx?x78059" TargetMode="External"/><Relationship Id="rId11" Type="http://schemas.openxmlformats.org/officeDocument/2006/relationships/hyperlink" Target="https://tom.pristupinfo.hr/pregledfilter1.php?izb=228" TargetMode="External"/><Relationship Id="rId5" Type="http://schemas.openxmlformats.org/officeDocument/2006/relationships/hyperlink" Target="https://pristupinfo.hr/wp-content/uploads/2023/03/Ponovna-uporaba-informacija-izuzeca-od-primjene-ZPPI.pdf?x57830" TargetMode="External"/><Relationship Id="rId15" Type="http://schemas.openxmlformats.org/officeDocument/2006/relationships/hyperlink" Target="https://narodne-novine.nn.hr/clanci/sluzbeni/2014_02_15_316.html" TargetMode="External"/><Relationship Id="rId10" Type="http://schemas.openxmlformats.org/officeDocument/2006/relationships/hyperlink" Target="https://tom.pristupinfo.hr/pregledfilter1.php?izb=1905" TargetMode="External"/><Relationship Id="rId4" Type="http://schemas.openxmlformats.org/officeDocument/2006/relationships/hyperlink" Target="https://vlada.gov.hr/UserDocsImages/Sjednice/2018/07%20srpanj/107%20sjednica%20VRH/107%20-%2011.pdf" TargetMode="External"/><Relationship Id="rId9" Type="http://schemas.openxmlformats.org/officeDocument/2006/relationships/hyperlink" Target="https://creativecommons.org/share-your-work/cclicenses/" TargetMode="External"/><Relationship Id="rId14" Type="http://schemas.openxmlformats.org/officeDocument/2006/relationships/hyperlink" Target="https://narodne-novine.nn.hr/clanci/sluzbeni/2014_01_12_23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C79D95-BC7F-41C1-9989-388EA7DF4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19</Pages>
  <Words>7244</Words>
  <Characters>41291</Characters>
  <Application>Microsoft Office Word</Application>
  <DocSecurity>0</DocSecurity>
  <Lines>344</Lines>
  <Paragraphs>96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Daniel Herak</cp:lastModifiedBy>
  <cp:revision>7</cp:revision>
  <cp:lastPrinted>2024-12-30T12:42:00Z</cp:lastPrinted>
  <dcterms:created xsi:type="dcterms:W3CDTF">2024-12-27T11:04:00Z</dcterms:created>
  <dcterms:modified xsi:type="dcterms:W3CDTF">2024-12-30T13:37:00Z</dcterms:modified>
</cp:coreProperties>
</file>